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DBCCB1">
      <w:pPr>
        <w:widowControl/>
        <w:adjustRightInd/>
        <w:snapToGrid/>
        <w:spacing w:line="240" w:lineRule="auto"/>
        <w:ind w:firstLine="0" w:firstLineChars="0"/>
        <w:jc w:val="center"/>
        <w:rPr>
          <w:rFonts w:hint="default" w:ascii="Times New Roman" w:hAnsi="Times New Roman" w:eastAsia="黑体" w:cs="Times New Roman"/>
          <w:color w:val="000000"/>
          <w:kern w:val="0"/>
          <w:sz w:val="32"/>
          <w:szCs w:val="32"/>
        </w:rPr>
      </w:pPr>
      <w:r>
        <w:rPr>
          <w:rFonts w:hint="default" w:ascii="Times New Roman" w:hAnsi="Times New Roman" w:eastAsia="黑体" w:cs="Times New Roman"/>
          <w:color w:val="000000"/>
          <w:kern w:val="0"/>
          <w:sz w:val="32"/>
          <w:szCs w:val="32"/>
        </w:rPr>
        <w:t>【接口适配系统】项目需求描述</w:t>
      </w:r>
    </w:p>
    <w:p w14:paraId="60489790">
      <w:pPr>
        <w:pStyle w:val="2"/>
        <w:numPr>
          <w:ilvl w:val="0"/>
          <w:numId w:val="0"/>
        </w:numPr>
        <w:rPr>
          <w:rFonts w:hint="default" w:ascii="Times New Roman" w:hAnsi="Times New Roman" w:cs="Times New Roman"/>
          <w:lang w:bidi="ar"/>
        </w:rPr>
      </w:pPr>
      <w:bookmarkStart w:id="0" w:name="_Toc10328"/>
      <w:r>
        <w:rPr>
          <w:rFonts w:hint="default" w:ascii="Times New Roman" w:hAnsi="Times New Roman" w:cs="Times New Roman"/>
          <w:lang w:bidi="ar"/>
        </w:rPr>
        <w:t>1 项目背景</w:t>
      </w:r>
      <w:bookmarkEnd w:id="0"/>
    </w:p>
    <w:p w14:paraId="6DEBFD1F">
      <w:pPr>
        <w:ind w:firstLine="480"/>
        <w:rPr>
          <w:rFonts w:hint="default" w:ascii="Times New Roman" w:hAnsi="Times New Roman" w:cs="Times New Roman"/>
          <w:lang w:bidi="ar"/>
        </w:rPr>
      </w:pPr>
      <w:r>
        <w:rPr>
          <w:rFonts w:hint="default" w:ascii="Times New Roman" w:hAnsi="Times New Roman" w:cs="Times New Roman" w:eastAsiaTheme="minorEastAsia"/>
          <w:bCs/>
          <w:szCs w:val="28"/>
          <w:highlight w:val="none"/>
          <w:lang w:eastAsia="zh-CN"/>
        </w:rPr>
        <w:t>接口适配系统用于匹配被测设备的接口、模块、通信协议等，可用于被测设备的收发测试，以及测试数据的分析。具备对ARINC429接口、串口（RS422、RS485、RS232）、模拟接口、离散量接口、以太网接口信号激励、分析和测试能力。</w:t>
      </w:r>
    </w:p>
    <w:p w14:paraId="115A7285">
      <w:pPr>
        <w:pStyle w:val="2"/>
        <w:numPr>
          <w:ilvl w:val="0"/>
          <w:numId w:val="0"/>
        </w:numPr>
        <w:rPr>
          <w:rFonts w:hint="default" w:ascii="Times New Roman" w:hAnsi="Times New Roman" w:cs="Times New Roman"/>
          <w:szCs w:val="28"/>
        </w:rPr>
      </w:pPr>
      <w:bookmarkStart w:id="1" w:name="_Toc29429"/>
      <w:r>
        <w:rPr>
          <w:rFonts w:hint="default" w:ascii="Times New Roman" w:hAnsi="Times New Roman" w:cs="Times New Roman"/>
          <w:lang w:bidi="ar"/>
        </w:rPr>
        <w:t>2 采购清单/项目要求/服务内容</w:t>
      </w:r>
      <w:bookmarkEnd w:id="1"/>
    </w:p>
    <w:p w14:paraId="55E80D4A">
      <w:pPr>
        <w:pStyle w:val="3"/>
        <w:numPr>
          <w:ilvl w:val="0"/>
          <w:numId w:val="0"/>
        </w:numPr>
        <w:rPr>
          <w:rFonts w:hint="default" w:ascii="Times New Roman" w:hAnsi="Times New Roman" w:cs="Times New Roman"/>
          <w:lang w:bidi="ar"/>
        </w:rPr>
      </w:pPr>
      <w:bookmarkStart w:id="2" w:name="_Toc29824"/>
      <w:r>
        <w:rPr>
          <w:rFonts w:hint="default" w:ascii="Times New Roman" w:hAnsi="Times New Roman" w:cs="Times New Roman"/>
          <w:lang w:bidi="ar"/>
        </w:rPr>
        <w:t>2.1商品型号及参数</w:t>
      </w:r>
      <w:bookmarkEnd w:id="2"/>
    </w:p>
    <w:tbl>
      <w:tblPr>
        <w:tblStyle w:val="29"/>
        <w:tblW w:w="75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1949"/>
        <w:gridCol w:w="2760"/>
        <w:gridCol w:w="807"/>
        <w:gridCol w:w="1215"/>
      </w:tblGrid>
      <w:tr w14:paraId="1B279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846" w:type="dxa"/>
            <w:vAlign w:val="center"/>
          </w:tcPr>
          <w:p w14:paraId="6B226949">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b/>
                <w:bCs/>
                <w:sz w:val="24"/>
                <w:szCs w:val="24"/>
                <w:lang w:bidi="ar"/>
              </w:rPr>
            </w:pPr>
            <w:r>
              <w:rPr>
                <w:rFonts w:hint="default" w:ascii="Times New Roman" w:hAnsi="Times New Roman" w:cs="Times New Roman"/>
                <w:b/>
                <w:bCs/>
                <w:sz w:val="24"/>
                <w:szCs w:val="24"/>
                <w:lang w:bidi="ar"/>
              </w:rPr>
              <w:t>序号</w:t>
            </w:r>
          </w:p>
        </w:tc>
        <w:tc>
          <w:tcPr>
            <w:tcW w:w="1949" w:type="dxa"/>
            <w:vAlign w:val="center"/>
          </w:tcPr>
          <w:p w14:paraId="72784C91">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cs="Times New Roman"/>
                <w:b/>
                <w:bCs/>
                <w:sz w:val="24"/>
                <w:szCs w:val="24"/>
                <w:lang w:val="en-US" w:eastAsia="zh-CN" w:bidi="ar"/>
              </w:rPr>
            </w:pPr>
            <w:r>
              <w:rPr>
                <w:rFonts w:hint="default" w:ascii="Times New Roman" w:hAnsi="Times New Roman" w:cs="Times New Roman"/>
                <w:b/>
                <w:bCs/>
                <w:sz w:val="24"/>
                <w:szCs w:val="24"/>
                <w:lang w:val="en-US" w:eastAsia="zh-CN" w:bidi="ar"/>
              </w:rPr>
              <w:t>项目</w:t>
            </w:r>
          </w:p>
        </w:tc>
        <w:tc>
          <w:tcPr>
            <w:tcW w:w="2760" w:type="dxa"/>
            <w:vAlign w:val="center"/>
          </w:tcPr>
          <w:p w14:paraId="46172633">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cs="Times New Roman"/>
                <w:b/>
                <w:bCs/>
                <w:sz w:val="24"/>
                <w:szCs w:val="24"/>
                <w:lang w:bidi="ar"/>
              </w:rPr>
            </w:pPr>
            <w:r>
              <w:rPr>
                <w:rFonts w:hint="default" w:ascii="Times New Roman" w:hAnsi="Times New Roman" w:cs="Times New Roman"/>
                <w:b/>
                <w:bCs/>
                <w:sz w:val="24"/>
                <w:szCs w:val="24"/>
                <w:lang w:val="en-US" w:eastAsia="zh-CN" w:bidi="ar"/>
              </w:rPr>
              <w:t>设备</w:t>
            </w:r>
          </w:p>
        </w:tc>
        <w:tc>
          <w:tcPr>
            <w:tcW w:w="807" w:type="dxa"/>
            <w:vAlign w:val="center"/>
          </w:tcPr>
          <w:p w14:paraId="4AA2B570">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b/>
                <w:bCs/>
                <w:sz w:val="24"/>
                <w:szCs w:val="24"/>
                <w:lang w:bidi="ar"/>
              </w:rPr>
            </w:pPr>
            <w:r>
              <w:rPr>
                <w:rFonts w:hint="default" w:ascii="Times New Roman" w:hAnsi="Times New Roman" w:cs="Times New Roman"/>
                <w:b/>
                <w:bCs/>
                <w:sz w:val="24"/>
                <w:szCs w:val="24"/>
                <w:lang w:bidi="ar"/>
              </w:rPr>
              <w:t>数量</w:t>
            </w:r>
          </w:p>
        </w:tc>
        <w:tc>
          <w:tcPr>
            <w:tcW w:w="1215" w:type="dxa"/>
            <w:vAlign w:val="center"/>
          </w:tcPr>
          <w:p w14:paraId="7C63CCC9">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b/>
                <w:bCs/>
                <w:sz w:val="24"/>
                <w:szCs w:val="24"/>
                <w:lang w:bidi="ar"/>
              </w:rPr>
            </w:pPr>
            <w:r>
              <w:rPr>
                <w:rFonts w:hint="default" w:ascii="Times New Roman" w:hAnsi="Times New Roman" w:cs="Times New Roman"/>
                <w:b/>
                <w:bCs/>
                <w:sz w:val="24"/>
                <w:szCs w:val="24"/>
                <w:lang w:bidi="ar"/>
              </w:rPr>
              <w:t>预算</w:t>
            </w:r>
          </w:p>
        </w:tc>
      </w:tr>
      <w:tr w14:paraId="79305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846" w:type="dxa"/>
            <w:vAlign w:val="center"/>
          </w:tcPr>
          <w:p w14:paraId="557C9695">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bidi="ar"/>
              </w:rPr>
            </w:pPr>
            <w:r>
              <w:rPr>
                <w:rFonts w:hint="default" w:ascii="Times New Roman" w:hAnsi="Times New Roman" w:cs="Times New Roman"/>
                <w:sz w:val="24"/>
                <w:szCs w:val="24"/>
                <w:lang w:bidi="ar"/>
              </w:rPr>
              <w:t>1</w:t>
            </w:r>
          </w:p>
        </w:tc>
        <w:tc>
          <w:tcPr>
            <w:tcW w:w="1949" w:type="dxa"/>
            <w:vAlign w:val="center"/>
          </w:tcPr>
          <w:p w14:paraId="1CF55322">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cs="Times New Roman"/>
              </w:rPr>
            </w:pPr>
            <w:r>
              <w:rPr>
                <w:rFonts w:hint="default" w:ascii="Times New Roman" w:hAnsi="Times New Roman" w:cs="Times New Roman"/>
                <w:lang w:eastAsia="zh-CN"/>
              </w:rPr>
              <w:t>接口适配系统</w:t>
            </w:r>
          </w:p>
        </w:tc>
        <w:tc>
          <w:tcPr>
            <w:tcW w:w="2760" w:type="dxa"/>
            <w:vAlign w:val="center"/>
          </w:tcPr>
          <w:p w14:paraId="2D233B02">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cs="Times New Roman"/>
              </w:rPr>
            </w:pPr>
            <w:r>
              <w:rPr>
                <w:rFonts w:hint="default" w:ascii="Times New Roman" w:hAnsi="Times New Roman" w:cs="Times New Roman"/>
                <w:lang w:eastAsia="zh-CN"/>
              </w:rPr>
              <w:t>接口适配系统</w:t>
            </w:r>
          </w:p>
        </w:tc>
        <w:tc>
          <w:tcPr>
            <w:tcW w:w="807" w:type="dxa"/>
            <w:vAlign w:val="center"/>
          </w:tcPr>
          <w:p w14:paraId="1C5E3813">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cs="Times New Roman"/>
              </w:rPr>
            </w:pPr>
            <w:r>
              <w:rPr>
                <w:rFonts w:hint="default" w:ascii="Times New Roman" w:hAnsi="Times New Roman" w:cs="Times New Roman"/>
                <w:lang w:val="en-US" w:eastAsia="zh-CN"/>
              </w:rPr>
              <w:t>1套</w:t>
            </w:r>
          </w:p>
        </w:tc>
        <w:tc>
          <w:tcPr>
            <w:tcW w:w="1215" w:type="dxa"/>
            <w:vAlign w:val="center"/>
          </w:tcPr>
          <w:p w14:paraId="7C80BB2C">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eastAsia" w:ascii="Times New Roman" w:hAnsi="Times New Roman" w:eastAsia="宋体" w:cs="Times New Roman"/>
                <w:sz w:val="24"/>
                <w:szCs w:val="24"/>
                <w:lang w:eastAsia="zh-CN" w:bidi="ar"/>
              </w:rPr>
            </w:pPr>
            <w:r>
              <w:rPr>
                <w:rFonts w:hint="eastAsia" w:cs="Times New Roman"/>
                <w:sz w:val="24"/>
                <w:szCs w:val="24"/>
                <w:lang w:val="en-US" w:eastAsia="zh-CN" w:bidi="ar"/>
              </w:rPr>
              <w:t>Xxx</w:t>
            </w:r>
          </w:p>
        </w:tc>
      </w:tr>
    </w:tbl>
    <w:p w14:paraId="1BD50630">
      <w:pPr>
        <w:rPr>
          <w:rFonts w:hint="default"/>
        </w:rPr>
      </w:pPr>
    </w:p>
    <w:p w14:paraId="291C751B">
      <w:pPr>
        <w:autoSpaceDE w:val="0"/>
        <w:autoSpaceDN w:val="0"/>
        <w:adjustRightInd w:val="0"/>
        <w:ind w:firstLine="480"/>
        <w:jc w:val="both"/>
        <w:rPr>
          <w:rFonts w:hint="default" w:ascii="Times New Roman" w:hAnsi="Times New Roman" w:cs="Times New Roman" w:eastAsiaTheme="minorEastAsia"/>
          <w:bCs/>
          <w:szCs w:val="28"/>
          <w:highlight w:val="none"/>
          <w:lang w:eastAsia="zh-CN"/>
        </w:rPr>
      </w:pPr>
      <w:r>
        <w:rPr>
          <w:rFonts w:hint="default" w:ascii="Times New Roman" w:hAnsi="Times New Roman" w:cs="Times New Roman" w:eastAsiaTheme="minorEastAsia"/>
          <w:bCs/>
          <w:szCs w:val="28"/>
          <w:highlight w:val="none"/>
          <w:lang w:eastAsia="zh-CN"/>
        </w:rPr>
        <w:t>接口适配系统用于匹配被测设备的接口、模块、通信协议等，可用于被测设备的收发测试，以及测试数据的分析。具备对ARINC429接口、串口（RS422、RS485、RS232）、模拟接口、离散量接口、以太网接口信号激励、分析和测试能力。</w:t>
      </w:r>
    </w:p>
    <w:p w14:paraId="0D71D110">
      <w:pPr>
        <w:pStyle w:val="81"/>
        <w:numPr>
          <w:ilvl w:val="0"/>
          <w:numId w:val="6"/>
        </w:numPr>
        <w:adjustRightInd/>
        <w:snapToGrid/>
        <w:spacing w:line="360" w:lineRule="auto"/>
        <w:ind w:firstLineChars="0"/>
        <w:textAlignment w:val="auto"/>
        <w:rPr>
          <w:rFonts w:hint="default" w:ascii="Times New Roman" w:hAnsi="Times New Roman" w:cs="Times New Roman" w:eastAsiaTheme="minorEastAsia"/>
          <w:b w:val="0"/>
          <w:bCs/>
          <w:szCs w:val="28"/>
          <w:highlight w:val="none"/>
        </w:rPr>
      </w:pPr>
      <w:r>
        <w:rPr>
          <w:rFonts w:hint="default" w:ascii="Times New Roman" w:hAnsi="Times New Roman" w:cs="Times New Roman" w:eastAsiaTheme="minorEastAsia"/>
          <w:b w:val="0"/>
          <w:bCs/>
          <w:szCs w:val="28"/>
          <w:highlight w:val="none"/>
        </w:rPr>
        <w:t>信号激励：</w:t>
      </w:r>
    </w:p>
    <w:p w14:paraId="0AE1C4AB">
      <w:pPr>
        <w:pStyle w:val="81"/>
        <w:numPr>
          <w:ilvl w:val="0"/>
          <w:numId w:val="7"/>
        </w:numPr>
        <w:adjustRightInd/>
        <w:snapToGrid/>
        <w:spacing w:line="360" w:lineRule="auto"/>
        <w:ind w:left="1200" w:leftChars="0" w:firstLineChars="0"/>
        <w:textAlignment w:val="auto"/>
        <w:rPr>
          <w:rFonts w:hint="default" w:ascii="Times New Roman" w:hAnsi="Times New Roman" w:cs="Times New Roman" w:eastAsiaTheme="minorEastAsia"/>
          <w:bCs/>
          <w:szCs w:val="28"/>
          <w:highlight w:val="none"/>
        </w:rPr>
      </w:pPr>
      <w:r>
        <w:rPr>
          <w:rFonts w:hint="default" w:ascii="Times New Roman" w:hAnsi="Times New Roman" w:cs="Times New Roman" w:eastAsiaTheme="minorEastAsia"/>
          <w:bCs/>
          <w:szCs w:val="28"/>
          <w:highlight w:val="none"/>
        </w:rPr>
        <w:t>提供系统测试所需ARINC429信号 、离散量信号、模拟信号、串口信号和以太网信号所需激励；</w:t>
      </w:r>
    </w:p>
    <w:p w14:paraId="2F3C128D">
      <w:pPr>
        <w:pStyle w:val="81"/>
        <w:numPr>
          <w:ilvl w:val="0"/>
          <w:numId w:val="7"/>
        </w:numPr>
        <w:adjustRightInd/>
        <w:snapToGrid/>
        <w:spacing w:line="360" w:lineRule="auto"/>
        <w:ind w:left="1200" w:leftChars="0" w:firstLineChars="0"/>
        <w:textAlignment w:val="auto"/>
        <w:rPr>
          <w:rFonts w:hint="default" w:ascii="Times New Roman" w:hAnsi="Times New Roman" w:cs="Times New Roman" w:eastAsiaTheme="minorEastAsia"/>
          <w:bCs/>
          <w:szCs w:val="28"/>
          <w:highlight w:val="none"/>
        </w:rPr>
      </w:pPr>
      <w:r>
        <w:rPr>
          <w:rFonts w:hint="default" w:ascii="Times New Roman" w:hAnsi="Times New Roman" w:cs="Times New Roman" w:eastAsiaTheme="minorEastAsia"/>
          <w:bCs/>
          <w:szCs w:val="28"/>
          <w:highlight w:val="none"/>
        </w:rPr>
        <w:t>提供不少于40路ARINC429输出通道；</w:t>
      </w:r>
    </w:p>
    <w:p w14:paraId="6FC6B64A">
      <w:pPr>
        <w:pStyle w:val="81"/>
        <w:numPr>
          <w:ilvl w:val="0"/>
          <w:numId w:val="7"/>
        </w:numPr>
        <w:adjustRightInd/>
        <w:snapToGrid/>
        <w:spacing w:line="360" w:lineRule="auto"/>
        <w:ind w:left="1200" w:leftChars="0" w:firstLineChars="0"/>
        <w:textAlignment w:val="auto"/>
        <w:rPr>
          <w:rFonts w:hint="default" w:ascii="Times New Roman" w:hAnsi="Times New Roman" w:cs="Times New Roman" w:eastAsiaTheme="minorEastAsia"/>
          <w:bCs/>
          <w:szCs w:val="28"/>
          <w:highlight w:val="none"/>
        </w:rPr>
      </w:pPr>
      <w:r>
        <w:rPr>
          <w:rFonts w:hint="default" w:ascii="Times New Roman" w:hAnsi="Times New Roman" w:cs="Times New Roman" w:eastAsiaTheme="minorEastAsia"/>
          <w:bCs/>
          <w:szCs w:val="28"/>
          <w:highlight w:val="none"/>
        </w:rPr>
        <w:t>提供不少于20路离散信号发送通道；</w:t>
      </w:r>
    </w:p>
    <w:p w14:paraId="1B8D7695">
      <w:pPr>
        <w:pStyle w:val="81"/>
        <w:numPr>
          <w:ilvl w:val="0"/>
          <w:numId w:val="7"/>
        </w:numPr>
        <w:adjustRightInd/>
        <w:snapToGrid/>
        <w:spacing w:line="360" w:lineRule="auto"/>
        <w:ind w:left="1200" w:leftChars="0" w:firstLineChars="0"/>
        <w:textAlignment w:val="auto"/>
        <w:rPr>
          <w:rFonts w:hint="default" w:ascii="Times New Roman" w:hAnsi="Times New Roman" w:cs="Times New Roman" w:eastAsiaTheme="minorEastAsia"/>
          <w:bCs/>
          <w:szCs w:val="28"/>
          <w:highlight w:val="none"/>
        </w:rPr>
      </w:pPr>
      <w:r>
        <w:rPr>
          <w:rFonts w:hint="default" w:ascii="Times New Roman" w:hAnsi="Times New Roman" w:cs="Times New Roman" w:eastAsiaTheme="minorEastAsia"/>
          <w:bCs/>
          <w:szCs w:val="28"/>
          <w:highlight w:val="none"/>
        </w:rPr>
        <w:t>提供不少于2路模拟音频信号输入通道数注入接口；</w:t>
      </w:r>
    </w:p>
    <w:p w14:paraId="456269C3">
      <w:pPr>
        <w:pStyle w:val="81"/>
        <w:numPr>
          <w:ilvl w:val="0"/>
          <w:numId w:val="7"/>
        </w:numPr>
        <w:adjustRightInd/>
        <w:snapToGrid/>
        <w:spacing w:line="360" w:lineRule="auto"/>
        <w:ind w:left="1200" w:leftChars="0" w:firstLineChars="0"/>
        <w:textAlignment w:val="auto"/>
        <w:rPr>
          <w:rFonts w:hint="default" w:ascii="Times New Roman" w:hAnsi="Times New Roman" w:cs="Times New Roman" w:eastAsiaTheme="minorEastAsia"/>
          <w:bCs/>
          <w:szCs w:val="28"/>
          <w:highlight w:val="none"/>
        </w:rPr>
      </w:pPr>
      <w:r>
        <w:rPr>
          <w:rFonts w:hint="default" w:ascii="Times New Roman" w:hAnsi="Times New Roman" w:cs="Times New Roman" w:eastAsiaTheme="minorEastAsia"/>
          <w:bCs/>
          <w:szCs w:val="28"/>
          <w:highlight w:val="none"/>
        </w:rPr>
        <w:t>提供不少于2路串口通信通道；</w:t>
      </w:r>
    </w:p>
    <w:p w14:paraId="4C4AF134">
      <w:pPr>
        <w:pStyle w:val="81"/>
        <w:numPr>
          <w:ilvl w:val="0"/>
          <w:numId w:val="7"/>
        </w:numPr>
        <w:adjustRightInd/>
        <w:snapToGrid/>
        <w:spacing w:line="360" w:lineRule="auto"/>
        <w:ind w:left="1200" w:leftChars="0" w:firstLineChars="0"/>
        <w:textAlignment w:val="auto"/>
        <w:rPr>
          <w:rFonts w:hint="default" w:ascii="Times New Roman" w:hAnsi="Times New Roman" w:cs="Times New Roman" w:eastAsiaTheme="minorEastAsia"/>
          <w:bCs/>
          <w:szCs w:val="28"/>
          <w:highlight w:val="none"/>
        </w:rPr>
      </w:pPr>
      <w:r>
        <w:rPr>
          <w:rFonts w:hint="default" w:ascii="Times New Roman" w:hAnsi="Times New Roman" w:cs="Times New Roman" w:eastAsiaTheme="minorEastAsia"/>
          <w:bCs/>
          <w:szCs w:val="28"/>
          <w:highlight w:val="none"/>
        </w:rPr>
        <w:t>提供不少于2路以太网通信通道。</w:t>
      </w:r>
    </w:p>
    <w:p w14:paraId="63DD6B55">
      <w:pPr>
        <w:pStyle w:val="81"/>
        <w:numPr>
          <w:ilvl w:val="0"/>
          <w:numId w:val="6"/>
        </w:numPr>
        <w:adjustRightInd/>
        <w:snapToGrid/>
        <w:spacing w:line="360" w:lineRule="auto"/>
        <w:ind w:firstLineChars="0"/>
        <w:textAlignment w:val="auto"/>
        <w:rPr>
          <w:rFonts w:hint="default" w:ascii="Times New Roman" w:hAnsi="Times New Roman" w:cs="Times New Roman" w:eastAsiaTheme="minorEastAsia"/>
          <w:b w:val="0"/>
          <w:bCs/>
          <w:szCs w:val="28"/>
          <w:highlight w:val="none"/>
        </w:rPr>
      </w:pPr>
      <w:r>
        <w:rPr>
          <w:rFonts w:hint="default" w:ascii="Times New Roman" w:hAnsi="Times New Roman" w:cs="Times New Roman" w:eastAsiaTheme="minorEastAsia"/>
          <w:b w:val="0"/>
          <w:bCs/>
          <w:szCs w:val="28"/>
          <w:highlight w:val="none"/>
        </w:rPr>
        <w:t>信号采集：</w:t>
      </w:r>
    </w:p>
    <w:p w14:paraId="5279A3CA">
      <w:pPr>
        <w:pStyle w:val="81"/>
        <w:numPr>
          <w:ilvl w:val="0"/>
          <w:numId w:val="8"/>
        </w:numPr>
        <w:adjustRightInd/>
        <w:snapToGrid/>
        <w:spacing w:line="360" w:lineRule="auto"/>
        <w:ind w:left="1200" w:leftChars="0" w:firstLineChars="0"/>
        <w:textAlignment w:val="auto"/>
        <w:rPr>
          <w:rFonts w:hint="default" w:ascii="Times New Roman" w:hAnsi="Times New Roman" w:cs="Times New Roman" w:eastAsiaTheme="minorEastAsia"/>
          <w:bCs/>
          <w:szCs w:val="28"/>
          <w:highlight w:val="none"/>
        </w:rPr>
      </w:pPr>
      <w:r>
        <w:rPr>
          <w:rFonts w:hint="default" w:ascii="Times New Roman" w:hAnsi="Times New Roman" w:cs="Times New Roman" w:eastAsiaTheme="minorEastAsia"/>
          <w:bCs/>
          <w:szCs w:val="28"/>
          <w:highlight w:val="none"/>
        </w:rPr>
        <w:t>提供系统测试所需ARINC429信号、离散量信号、模拟信号、串口信号和以太网信号数据采集和解析功能，为系统测试分析提供支撑；</w:t>
      </w:r>
    </w:p>
    <w:p w14:paraId="5BA3D8AE">
      <w:pPr>
        <w:pStyle w:val="81"/>
        <w:numPr>
          <w:ilvl w:val="0"/>
          <w:numId w:val="8"/>
        </w:numPr>
        <w:adjustRightInd/>
        <w:snapToGrid/>
        <w:spacing w:line="360" w:lineRule="auto"/>
        <w:ind w:left="1200" w:leftChars="0" w:firstLineChars="0"/>
        <w:textAlignment w:val="auto"/>
        <w:rPr>
          <w:rFonts w:hint="default" w:ascii="Times New Roman" w:hAnsi="Times New Roman" w:cs="Times New Roman" w:eastAsiaTheme="minorEastAsia"/>
          <w:bCs/>
          <w:szCs w:val="28"/>
          <w:highlight w:val="none"/>
        </w:rPr>
      </w:pPr>
      <w:r>
        <w:rPr>
          <w:rFonts w:hint="default" w:ascii="Times New Roman" w:hAnsi="Times New Roman" w:cs="Times New Roman" w:eastAsiaTheme="minorEastAsia"/>
          <w:bCs/>
          <w:szCs w:val="28"/>
          <w:highlight w:val="none"/>
        </w:rPr>
        <w:t>提供不少于40路ARINC429输入通道的信号采集与解析功能；</w:t>
      </w:r>
    </w:p>
    <w:p w14:paraId="62FA43DE">
      <w:pPr>
        <w:pStyle w:val="81"/>
        <w:numPr>
          <w:ilvl w:val="0"/>
          <w:numId w:val="8"/>
        </w:numPr>
        <w:adjustRightInd/>
        <w:snapToGrid/>
        <w:spacing w:line="360" w:lineRule="auto"/>
        <w:ind w:left="1200" w:leftChars="0" w:firstLineChars="0"/>
        <w:textAlignment w:val="auto"/>
        <w:rPr>
          <w:rFonts w:hint="default" w:ascii="Times New Roman" w:hAnsi="Times New Roman" w:cs="Times New Roman" w:eastAsiaTheme="minorEastAsia"/>
          <w:bCs/>
          <w:szCs w:val="28"/>
          <w:highlight w:val="none"/>
        </w:rPr>
      </w:pPr>
      <w:r>
        <w:rPr>
          <w:rFonts w:hint="default" w:ascii="Times New Roman" w:hAnsi="Times New Roman" w:cs="Times New Roman" w:eastAsiaTheme="minorEastAsia"/>
          <w:bCs/>
          <w:szCs w:val="28"/>
          <w:highlight w:val="none"/>
        </w:rPr>
        <w:t>提供不少于20路离散信号接收通道的信号采集与解析功能；</w:t>
      </w:r>
    </w:p>
    <w:p w14:paraId="568B9793">
      <w:pPr>
        <w:pStyle w:val="81"/>
        <w:numPr>
          <w:ilvl w:val="0"/>
          <w:numId w:val="8"/>
        </w:numPr>
        <w:adjustRightInd/>
        <w:snapToGrid/>
        <w:spacing w:line="360" w:lineRule="auto"/>
        <w:ind w:left="1200" w:leftChars="0" w:firstLineChars="0"/>
        <w:textAlignment w:val="auto"/>
        <w:rPr>
          <w:rFonts w:hint="default" w:ascii="Times New Roman" w:hAnsi="Times New Roman" w:cs="Times New Roman" w:eastAsiaTheme="minorEastAsia"/>
          <w:bCs/>
          <w:szCs w:val="28"/>
          <w:highlight w:val="none"/>
        </w:rPr>
      </w:pPr>
      <w:r>
        <w:rPr>
          <w:rFonts w:hint="default" w:ascii="Times New Roman" w:hAnsi="Times New Roman" w:cs="Times New Roman" w:eastAsiaTheme="minorEastAsia"/>
          <w:bCs/>
          <w:szCs w:val="28"/>
          <w:highlight w:val="none"/>
        </w:rPr>
        <w:t>提供不少于2路模拟音频信号输出通道采集接口；</w:t>
      </w:r>
    </w:p>
    <w:p w14:paraId="775B442D">
      <w:pPr>
        <w:pStyle w:val="81"/>
        <w:numPr>
          <w:ilvl w:val="0"/>
          <w:numId w:val="8"/>
        </w:numPr>
        <w:adjustRightInd/>
        <w:snapToGrid/>
        <w:spacing w:line="360" w:lineRule="auto"/>
        <w:ind w:left="1200" w:leftChars="0" w:firstLineChars="0"/>
        <w:textAlignment w:val="auto"/>
        <w:rPr>
          <w:rFonts w:hint="default" w:ascii="Times New Roman" w:hAnsi="Times New Roman" w:cs="Times New Roman" w:eastAsiaTheme="minorEastAsia"/>
          <w:bCs/>
          <w:szCs w:val="28"/>
          <w:highlight w:val="none"/>
        </w:rPr>
      </w:pPr>
      <w:r>
        <w:rPr>
          <w:rFonts w:hint="default" w:ascii="Times New Roman" w:hAnsi="Times New Roman" w:cs="Times New Roman" w:eastAsiaTheme="minorEastAsia"/>
          <w:bCs/>
          <w:szCs w:val="28"/>
          <w:highlight w:val="none"/>
        </w:rPr>
        <w:t>提供不少于2路串口通信通道信号采集与解析功能；</w:t>
      </w:r>
    </w:p>
    <w:p w14:paraId="310D8D24">
      <w:pPr>
        <w:pStyle w:val="81"/>
        <w:numPr>
          <w:ilvl w:val="0"/>
          <w:numId w:val="8"/>
        </w:numPr>
        <w:adjustRightInd/>
        <w:snapToGrid/>
        <w:spacing w:line="360" w:lineRule="auto"/>
        <w:ind w:left="1200" w:leftChars="0" w:firstLineChars="0"/>
        <w:textAlignment w:val="auto"/>
        <w:rPr>
          <w:rFonts w:hint="default" w:ascii="Times New Roman" w:hAnsi="Times New Roman" w:cs="Times New Roman" w:eastAsiaTheme="minorEastAsia"/>
          <w:bCs/>
          <w:szCs w:val="28"/>
          <w:highlight w:val="none"/>
        </w:rPr>
      </w:pPr>
      <w:r>
        <w:rPr>
          <w:rFonts w:hint="default" w:ascii="Times New Roman" w:hAnsi="Times New Roman" w:cs="Times New Roman" w:eastAsiaTheme="minorEastAsia"/>
          <w:bCs/>
          <w:szCs w:val="28"/>
          <w:highlight w:val="none"/>
        </w:rPr>
        <w:t>提供不少于2路以太网通信通道信号采集与解析功能。</w:t>
      </w:r>
    </w:p>
    <w:p w14:paraId="7AB9DDB1">
      <w:pPr>
        <w:pStyle w:val="81"/>
        <w:numPr>
          <w:ilvl w:val="0"/>
          <w:numId w:val="6"/>
        </w:numPr>
        <w:adjustRightInd/>
        <w:snapToGrid/>
        <w:spacing w:line="360" w:lineRule="auto"/>
        <w:ind w:firstLineChars="0"/>
        <w:textAlignment w:val="auto"/>
        <w:rPr>
          <w:rFonts w:hint="default" w:ascii="Times New Roman" w:hAnsi="Times New Roman" w:cs="Times New Roman" w:eastAsiaTheme="minorEastAsia"/>
          <w:b w:val="0"/>
          <w:bCs/>
          <w:szCs w:val="28"/>
          <w:highlight w:val="none"/>
        </w:rPr>
      </w:pPr>
      <w:r>
        <w:rPr>
          <w:rFonts w:hint="default" w:ascii="Times New Roman" w:hAnsi="Times New Roman" w:cs="Times New Roman" w:eastAsiaTheme="minorEastAsia"/>
          <w:b w:val="0"/>
          <w:bCs/>
          <w:szCs w:val="28"/>
          <w:highlight w:val="none"/>
        </w:rPr>
        <w:t>配套测试台和线缆：</w:t>
      </w:r>
    </w:p>
    <w:p w14:paraId="50FF1888">
      <w:pPr>
        <w:pStyle w:val="81"/>
        <w:numPr>
          <w:ilvl w:val="0"/>
          <w:numId w:val="9"/>
        </w:numPr>
        <w:adjustRightInd/>
        <w:snapToGrid/>
        <w:spacing w:line="360" w:lineRule="auto"/>
        <w:ind w:left="1200" w:leftChars="0" w:firstLineChars="0"/>
        <w:textAlignment w:val="auto"/>
        <w:rPr>
          <w:rFonts w:hint="default" w:ascii="Times New Roman" w:hAnsi="Times New Roman" w:cs="Times New Roman" w:eastAsiaTheme="minorEastAsia"/>
          <w:bCs/>
          <w:szCs w:val="28"/>
          <w:highlight w:val="none"/>
        </w:rPr>
      </w:pPr>
      <w:r>
        <w:rPr>
          <w:rFonts w:hint="default" w:ascii="Times New Roman" w:hAnsi="Times New Roman" w:cs="Times New Roman" w:eastAsiaTheme="minorEastAsia"/>
          <w:bCs/>
          <w:szCs w:val="28"/>
          <w:highlight w:val="none"/>
        </w:rPr>
        <w:t>提供设备所需测试台；</w:t>
      </w:r>
    </w:p>
    <w:p w14:paraId="759A4893">
      <w:pPr>
        <w:pStyle w:val="81"/>
        <w:numPr>
          <w:ilvl w:val="0"/>
          <w:numId w:val="9"/>
        </w:numPr>
        <w:adjustRightInd/>
        <w:snapToGrid/>
        <w:spacing w:line="360" w:lineRule="auto"/>
        <w:ind w:left="1200" w:leftChars="0" w:firstLineChars="0"/>
        <w:textAlignment w:val="auto"/>
        <w:rPr>
          <w:rFonts w:hint="default" w:ascii="Times New Roman" w:hAnsi="Times New Roman" w:cs="Times New Roman" w:eastAsiaTheme="minorEastAsia"/>
          <w:bCs/>
          <w:szCs w:val="28"/>
          <w:highlight w:val="none"/>
        </w:rPr>
      </w:pPr>
      <w:r>
        <w:rPr>
          <w:rFonts w:hint="default" w:ascii="Times New Roman" w:hAnsi="Times New Roman" w:cs="Times New Roman" w:eastAsiaTheme="minorEastAsia"/>
          <w:bCs/>
          <w:szCs w:val="28"/>
          <w:highlight w:val="none"/>
        </w:rPr>
        <w:t>提供被测设备与测试台间线缆；</w:t>
      </w:r>
    </w:p>
    <w:p w14:paraId="3576E41D">
      <w:pPr>
        <w:pStyle w:val="81"/>
        <w:numPr>
          <w:ilvl w:val="0"/>
          <w:numId w:val="9"/>
        </w:numPr>
        <w:adjustRightInd/>
        <w:snapToGrid/>
        <w:spacing w:line="360" w:lineRule="auto"/>
        <w:ind w:left="1200" w:leftChars="0" w:firstLineChars="0"/>
        <w:textAlignment w:val="auto"/>
        <w:rPr>
          <w:rFonts w:hint="default" w:ascii="Times New Roman" w:hAnsi="Times New Roman" w:cs="Times New Roman" w:eastAsiaTheme="minorEastAsia"/>
          <w:bCs/>
          <w:szCs w:val="28"/>
          <w:highlight w:val="none"/>
        </w:rPr>
      </w:pPr>
      <w:r>
        <w:rPr>
          <w:rFonts w:hint="default" w:ascii="Times New Roman" w:hAnsi="Times New Roman" w:cs="Times New Roman" w:eastAsiaTheme="minorEastAsia"/>
          <w:bCs/>
          <w:szCs w:val="28"/>
          <w:highlight w:val="none"/>
        </w:rPr>
        <w:t>提供信号激励、信号采集系统与测试台间线缆；</w:t>
      </w:r>
    </w:p>
    <w:p w14:paraId="457AEFDE">
      <w:pPr>
        <w:pStyle w:val="81"/>
        <w:numPr>
          <w:ilvl w:val="0"/>
          <w:numId w:val="9"/>
        </w:numPr>
        <w:adjustRightInd/>
        <w:snapToGrid/>
        <w:spacing w:line="360" w:lineRule="auto"/>
        <w:ind w:left="1200" w:leftChars="0" w:firstLineChars="0"/>
        <w:textAlignment w:val="auto"/>
        <w:rPr>
          <w:rFonts w:hint="default" w:ascii="Times New Roman" w:hAnsi="Times New Roman" w:eastAsia="宋体" w:cs="Times New Roman"/>
          <w:bCs/>
          <w:sz w:val="24"/>
          <w:szCs w:val="24"/>
          <w:highlight w:val="none"/>
        </w:rPr>
      </w:pPr>
      <w:r>
        <w:rPr>
          <w:rFonts w:hint="default" w:ascii="Times New Roman" w:hAnsi="Times New Roman" w:eastAsia="宋体" w:cs="Times New Roman"/>
          <w:bCs/>
          <w:sz w:val="24"/>
          <w:szCs w:val="24"/>
          <w:highlight w:val="none"/>
        </w:rPr>
        <w:t>提供测试台与成品电源间线缆。</w:t>
      </w:r>
    </w:p>
    <w:p w14:paraId="4B33529F">
      <w:pPr>
        <w:pStyle w:val="3"/>
        <w:numPr>
          <w:ilvl w:val="0"/>
          <w:numId w:val="0"/>
        </w:numPr>
        <w:rPr>
          <w:rFonts w:hint="default" w:ascii="Times New Roman" w:hAnsi="Times New Roman" w:cs="Times New Roman"/>
          <w:lang w:bidi="ar"/>
        </w:rPr>
      </w:pPr>
      <w:bookmarkStart w:id="3" w:name="_Toc11430"/>
      <w:r>
        <w:rPr>
          <w:rFonts w:hint="default" w:ascii="Times New Roman" w:hAnsi="Times New Roman" w:cs="Times New Roman"/>
          <w:lang w:bidi="ar"/>
        </w:rPr>
        <w:t>2.2人员配备</w:t>
      </w:r>
      <w:bookmarkEnd w:id="3"/>
    </w:p>
    <w:p w14:paraId="04CF2E12">
      <w:pPr>
        <w:ind w:firstLine="480"/>
        <w:rPr>
          <w:rFonts w:hint="default" w:ascii="Times New Roman" w:hAnsi="Times New Roman" w:cs="Times New Roman"/>
          <w:lang w:bidi="ar"/>
        </w:rPr>
      </w:pPr>
      <w:r>
        <w:rPr>
          <w:rFonts w:hint="default" w:ascii="Times New Roman" w:hAnsi="Times New Roman" w:cs="Times New Roman"/>
          <w:lang w:val="en-US" w:eastAsia="zh-CN" w:bidi="ar"/>
        </w:rPr>
        <w:t>无。</w:t>
      </w:r>
    </w:p>
    <w:p w14:paraId="1B272229">
      <w:pPr>
        <w:pStyle w:val="3"/>
        <w:numPr>
          <w:ilvl w:val="0"/>
          <w:numId w:val="0"/>
        </w:numPr>
        <w:rPr>
          <w:rFonts w:hint="default" w:ascii="Times New Roman" w:hAnsi="Times New Roman" w:cs="Times New Roman"/>
          <w:lang w:bidi="ar"/>
        </w:rPr>
      </w:pPr>
      <w:bookmarkStart w:id="4" w:name="_Toc27411"/>
      <w:r>
        <w:rPr>
          <w:rFonts w:hint="default" w:ascii="Times New Roman" w:hAnsi="Times New Roman" w:cs="Times New Roman"/>
          <w:lang w:bidi="ar"/>
        </w:rPr>
        <w:t>2.3</w:t>
      </w:r>
      <w:r>
        <w:rPr>
          <w:rFonts w:hint="default" w:ascii="Times New Roman" w:hAnsi="Times New Roman" w:cs="Times New Roman"/>
          <w:b w:val="0"/>
          <w:bCs w:val="0"/>
          <w:szCs w:val="20"/>
          <w:highlight w:val="none"/>
          <w:lang w:eastAsia="zh-CN"/>
        </w:rPr>
        <w:t>★</w:t>
      </w:r>
      <w:r>
        <w:rPr>
          <w:rFonts w:hint="default" w:ascii="Times New Roman" w:hAnsi="Times New Roman" w:cs="Times New Roman"/>
          <w:lang w:bidi="ar"/>
        </w:rPr>
        <w:t>服务要求</w:t>
      </w:r>
      <w:bookmarkEnd w:id="4"/>
    </w:p>
    <w:p w14:paraId="54C26B0C">
      <w:pPr>
        <w:ind w:firstLine="480"/>
        <w:rPr>
          <w:rFonts w:hint="default" w:ascii="Times New Roman" w:hAnsi="Times New Roman" w:cs="Times New Roman"/>
          <w:b/>
          <w:bCs/>
          <w:lang w:bidi="ar"/>
        </w:rPr>
      </w:pPr>
      <w:r>
        <w:rPr>
          <w:rFonts w:hint="default" w:ascii="Times New Roman" w:hAnsi="Times New Roman" w:eastAsia="宋体" w:cs="Times New Roman"/>
          <w:b/>
          <w:bCs/>
          <w:lang w:val="en-US" w:eastAsia="zh-CN" w:bidi="ar"/>
        </w:rPr>
        <w:t>交付物质保期为六十（60）个月，自交付物验收合格之日起算。在质保期内交付物出现质量问题的，乙方应自负费用自行或在获得甲方书面同意后安排第三方替换、维护修理、保养及更换有质量问题的交付物。若有质量问题的交付物经乙方修理后无法通过验收，则乙方有权安排第三方修理，由此产生的全部费用由乙方承担。在质保范围内经修理或更换交付物的质保期应从修理或更换的交付物验收合格之日起算，质保期限应为原提交修理或更换的交付物剩余质保期或三十（30）个月，以二者较长者为准。</w:t>
      </w:r>
    </w:p>
    <w:p w14:paraId="4191984E">
      <w:pPr>
        <w:pStyle w:val="3"/>
        <w:numPr>
          <w:ilvl w:val="0"/>
          <w:numId w:val="0"/>
        </w:numPr>
        <w:rPr>
          <w:rFonts w:hint="default" w:ascii="Times New Roman" w:hAnsi="Times New Roman" w:cs="Times New Roman"/>
          <w:lang w:bidi="ar"/>
        </w:rPr>
      </w:pPr>
      <w:bookmarkStart w:id="5" w:name="_Toc25502"/>
      <w:r>
        <w:rPr>
          <w:rFonts w:hint="default" w:ascii="Times New Roman" w:hAnsi="Times New Roman" w:cs="Times New Roman"/>
          <w:lang w:bidi="ar"/>
        </w:rPr>
        <w:t>2.4进度要求</w:t>
      </w:r>
      <w:bookmarkEnd w:id="5"/>
    </w:p>
    <w:tbl>
      <w:tblPr>
        <w:tblStyle w:val="29"/>
        <w:tblW w:w="506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7"/>
        <w:gridCol w:w="1551"/>
        <w:gridCol w:w="2134"/>
        <w:gridCol w:w="1677"/>
        <w:gridCol w:w="2275"/>
      </w:tblGrid>
      <w:tr w14:paraId="5D676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456" w:type="pct"/>
            <w:vAlign w:val="center"/>
          </w:tcPr>
          <w:p w14:paraId="6E257172">
            <w:pPr>
              <w:adjustRightInd/>
              <w:snapToGrid/>
              <w:ind w:firstLine="0" w:firstLineChars="0"/>
              <w:jc w:val="center"/>
              <w:rPr>
                <w:rFonts w:hint="default" w:ascii="Times New Roman" w:hAnsi="Times New Roman" w:cs="Times New Roman"/>
                <w:kern w:val="0"/>
                <w:szCs w:val="24"/>
              </w:rPr>
            </w:pPr>
            <w:r>
              <w:rPr>
                <w:rFonts w:hint="default" w:ascii="Times New Roman" w:hAnsi="Times New Roman" w:cs="Times New Roman"/>
                <w:kern w:val="0"/>
                <w:szCs w:val="24"/>
              </w:rPr>
              <w:t>序号</w:t>
            </w:r>
          </w:p>
        </w:tc>
        <w:tc>
          <w:tcPr>
            <w:tcW w:w="922" w:type="pct"/>
            <w:vAlign w:val="center"/>
          </w:tcPr>
          <w:p w14:paraId="64CB2013">
            <w:pPr>
              <w:adjustRightInd/>
              <w:snapToGrid/>
              <w:ind w:firstLine="0" w:firstLineChars="0"/>
              <w:jc w:val="center"/>
              <w:rPr>
                <w:rFonts w:hint="default" w:ascii="Times New Roman" w:hAnsi="Times New Roman" w:cs="Times New Roman"/>
                <w:kern w:val="0"/>
                <w:szCs w:val="24"/>
              </w:rPr>
            </w:pPr>
            <w:r>
              <w:rPr>
                <w:rFonts w:hint="default" w:ascii="Times New Roman" w:hAnsi="Times New Roman" w:cs="Times New Roman"/>
                <w:kern w:val="0"/>
                <w:szCs w:val="24"/>
              </w:rPr>
              <w:t>任务描述</w:t>
            </w:r>
          </w:p>
        </w:tc>
        <w:tc>
          <w:tcPr>
            <w:tcW w:w="1269" w:type="pct"/>
            <w:vAlign w:val="center"/>
          </w:tcPr>
          <w:p w14:paraId="0A3D5C4D">
            <w:pPr>
              <w:adjustRightInd/>
              <w:snapToGrid/>
              <w:ind w:firstLine="0" w:firstLineChars="0"/>
              <w:jc w:val="center"/>
              <w:rPr>
                <w:rFonts w:hint="default" w:ascii="Times New Roman" w:hAnsi="Times New Roman" w:cs="Times New Roman"/>
                <w:kern w:val="0"/>
                <w:szCs w:val="24"/>
              </w:rPr>
            </w:pPr>
            <w:r>
              <w:rPr>
                <w:rFonts w:hint="default" w:ascii="Times New Roman" w:hAnsi="Times New Roman" w:cs="Times New Roman"/>
                <w:kern w:val="0"/>
                <w:szCs w:val="24"/>
              </w:rPr>
              <w:t>交付成果</w:t>
            </w:r>
          </w:p>
        </w:tc>
        <w:tc>
          <w:tcPr>
            <w:tcW w:w="997" w:type="pct"/>
            <w:vAlign w:val="center"/>
          </w:tcPr>
          <w:p w14:paraId="486D9996">
            <w:pPr>
              <w:adjustRightInd/>
              <w:snapToGrid/>
              <w:ind w:firstLine="0" w:firstLineChars="0"/>
              <w:jc w:val="center"/>
              <w:rPr>
                <w:rFonts w:hint="default" w:ascii="Times New Roman" w:hAnsi="Times New Roman" w:cs="Times New Roman"/>
                <w:kern w:val="0"/>
                <w:szCs w:val="24"/>
              </w:rPr>
            </w:pPr>
            <w:r>
              <w:rPr>
                <w:rFonts w:hint="default" w:ascii="Times New Roman" w:hAnsi="Times New Roman" w:cs="Times New Roman"/>
                <w:kern w:val="0"/>
                <w:szCs w:val="24"/>
              </w:rPr>
              <w:t>交付时间</w:t>
            </w:r>
          </w:p>
        </w:tc>
        <w:tc>
          <w:tcPr>
            <w:tcW w:w="1353" w:type="pct"/>
            <w:vAlign w:val="center"/>
          </w:tcPr>
          <w:p w14:paraId="1834AFD6">
            <w:pPr>
              <w:adjustRightInd/>
              <w:snapToGrid/>
              <w:ind w:firstLine="0" w:firstLineChars="0"/>
              <w:jc w:val="center"/>
              <w:rPr>
                <w:rFonts w:hint="default" w:ascii="Times New Roman" w:hAnsi="Times New Roman" w:cs="Times New Roman"/>
                <w:kern w:val="0"/>
                <w:szCs w:val="24"/>
              </w:rPr>
            </w:pPr>
            <w:r>
              <w:rPr>
                <w:rFonts w:hint="default" w:ascii="Times New Roman" w:hAnsi="Times New Roman" w:cs="Times New Roman"/>
                <w:kern w:val="0"/>
                <w:szCs w:val="24"/>
              </w:rPr>
              <w:t>备注</w:t>
            </w:r>
          </w:p>
        </w:tc>
      </w:tr>
      <w:tr w14:paraId="6ED30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456" w:type="pct"/>
            <w:vAlign w:val="center"/>
          </w:tcPr>
          <w:p w14:paraId="78F44788">
            <w:pPr>
              <w:adjustRightInd/>
              <w:snapToGrid/>
              <w:ind w:firstLine="0" w:firstLineChars="0"/>
              <w:jc w:val="center"/>
              <w:rPr>
                <w:rFonts w:hint="eastAsia" w:ascii="Times New Roman" w:hAnsi="Times New Roman" w:eastAsia="宋体" w:cs="Times New Roman"/>
                <w:kern w:val="0"/>
                <w:szCs w:val="24"/>
                <w:lang w:eastAsia="zh-CN"/>
              </w:rPr>
            </w:pPr>
            <w:r>
              <w:rPr>
                <w:rFonts w:hint="default" w:ascii="Times New Roman" w:hAnsi="Times New Roman" w:cs="Times New Roman"/>
                <w:kern w:val="0"/>
                <w:szCs w:val="24"/>
              </w:rPr>
              <w:t>M</w:t>
            </w:r>
            <w:r>
              <w:rPr>
                <w:rFonts w:hint="eastAsia" w:cs="Times New Roman"/>
                <w:kern w:val="0"/>
                <w:szCs w:val="24"/>
                <w:lang w:val="en-US" w:eastAsia="zh-CN"/>
              </w:rPr>
              <w:t>1</w:t>
            </w:r>
          </w:p>
        </w:tc>
        <w:tc>
          <w:tcPr>
            <w:tcW w:w="922" w:type="pct"/>
            <w:vAlign w:val="center"/>
          </w:tcPr>
          <w:p w14:paraId="7CFCEAC6">
            <w:pPr>
              <w:adjustRightInd/>
              <w:snapToGrid/>
              <w:ind w:firstLine="0" w:firstLineChars="0"/>
              <w:jc w:val="center"/>
              <w:rPr>
                <w:rFonts w:hint="default" w:ascii="Times New Roman" w:hAnsi="Times New Roman" w:eastAsia="宋体" w:cs="Times New Roman"/>
                <w:kern w:val="0"/>
                <w:szCs w:val="24"/>
                <w:lang w:val="en-US" w:eastAsia="zh-CN"/>
              </w:rPr>
            </w:pPr>
            <w:r>
              <w:rPr>
                <w:rFonts w:hint="default" w:ascii="Times New Roman" w:hAnsi="Times New Roman" w:cs="Times New Roman"/>
                <w:szCs w:val="24"/>
                <w:lang w:val="en-US" w:eastAsia="zh-CN"/>
              </w:rPr>
              <w:t>项目执行</w:t>
            </w:r>
          </w:p>
        </w:tc>
        <w:tc>
          <w:tcPr>
            <w:tcW w:w="1269" w:type="pct"/>
            <w:vAlign w:val="center"/>
          </w:tcPr>
          <w:p w14:paraId="08E7EFD5">
            <w:pPr>
              <w:adjustRightInd/>
              <w:snapToGrid/>
              <w:ind w:firstLine="0" w:firstLineChars="0"/>
              <w:jc w:val="center"/>
              <w:rPr>
                <w:rFonts w:hint="default" w:ascii="Times New Roman" w:hAnsi="Times New Roman" w:eastAsia="宋体" w:cs="Times New Roman"/>
                <w:kern w:val="0"/>
                <w:szCs w:val="24"/>
                <w:lang w:val="en-US" w:eastAsia="zh-CN"/>
              </w:rPr>
            </w:pPr>
            <w:r>
              <w:rPr>
                <w:rFonts w:hint="default" w:ascii="Times New Roman" w:hAnsi="Times New Roman" w:cs="Times New Roman"/>
                <w:kern w:val="0"/>
                <w:szCs w:val="24"/>
                <w:lang w:val="en-US" w:eastAsia="zh-CN"/>
              </w:rPr>
              <w:t>设备/系统交付、验收</w:t>
            </w:r>
          </w:p>
        </w:tc>
        <w:tc>
          <w:tcPr>
            <w:tcW w:w="997" w:type="pct"/>
            <w:vAlign w:val="center"/>
          </w:tcPr>
          <w:p w14:paraId="0CFE6B03">
            <w:pPr>
              <w:adjustRightInd/>
              <w:snapToGrid/>
              <w:ind w:firstLine="0" w:firstLineChars="0"/>
              <w:jc w:val="center"/>
              <w:rPr>
                <w:rFonts w:hint="default" w:ascii="Times New Roman" w:hAnsi="Times New Roman" w:eastAsia="宋体" w:cs="Times New Roman"/>
                <w:kern w:val="0"/>
                <w:szCs w:val="24"/>
                <w:lang w:val="en-US" w:eastAsia="zh-CN"/>
              </w:rPr>
            </w:pPr>
            <w:r>
              <w:rPr>
                <w:rFonts w:hint="default" w:ascii="Times New Roman" w:hAnsi="Times New Roman" w:cs="Times New Roman"/>
                <w:kern w:val="0"/>
                <w:szCs w:val="24"/>
                <w:lang w:val="en-US" w:eastAsia="zh-CN"/>
              </w:rPr>
              <w:t>T0+2个月</w:t>
            </w:r>
          </w:p>
        </w:tc>
        <w:tc>
          <w:tcPr>
            <w:tcW w:w="1353" w:type="pct"/>
            <w:vAlign w:val="center"/>
          </w:tcPr>
          <w:p w14:paraId="5148DA2E">
            <w:pPr>
              <w:adjustRightInd/>
              <w:snapToGrid/>
              <w:ind w:firstLine="0" w:firstLineChars="0"/>
              <w:jc w:val="center"/>
              <w:rPr>
                <w:rFonts w:hint="default" w:ascii="Times New Roman" w:hAnsi="Times New Roman" w:cs="Times New Roman"/>
                <w:kern w:val="0"/>
                <w:szCs w:val="24"/>
              </w:rPr>
            </w:pPr>
            <w:r>
              <w:rPr>
                <w:rFonts w:hint="default" w:ascii="Times New Roman" w:hAnsi="Times New Roman" w:cs="Times New Roman"/>
                <w:kern w:val="0"/>
                <w:szCs w:val="24"/>
              </w:rPr>
              <w:t>T0月为合同生效</w:t>
            </w:r>
          </w:p>
        </w:tc>
      </w:tr>
      <w:tr w14:paraId="0D99B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456" w:type="pct"/>
            <w:vAlign w:val="center"/>
          </w:tcPr>
          <w:p w14:paraId="70DAD0B2">
            <w:pPr>
              <w:adjustRightInd/>
              <w:snapToGrid/>
              <w:ind w:firstLine="0" w:firstLineChars="0"/>
              <w:jc w:val="center"/>
              <w:rPr>
                <w:rFonts w:hint="eastAsia" w:ascii="Times New Roman" w:hAnsi="Times New Roman" w:eastAsia="宋体" w:cs="Times New Roman"/>
                <w:b w:val="0"/>
                <w:bCs w:val="0"/>
                <w:kern w:val="0"/>
                <w:szCs w:val="24"/>
                <w:lang w:eastAsia="zh-CN"/>
              </w:rPr>
            </w:pPr>
            <w:r>
              <w:rPr>
                <w:rFonts w:hint="default" w:ascii="Times New Roman" w:hAnsi="Times New Roman" w:cs="Times New Roman"/>
                <w:b w:val="0"/>
                <w:bCs w:val="0"/>
                <w:kern w:val="0"/>
                <w:szCs w:val="24"/>
              </w:rPr>
              <w:t>M</w:t>
            </w:r>
            <w:r>
              <w:rPr>
                <w:rFonts w:hint="eastAsia" w:cs="Times New Roman"/>
                <w:b w:val="0"/>
                <w:bCs w:val="0"/>
                <w:kern w:val="0"/>
                <w:szCs w:val="24"/>
                <w:lang w:val="en-US" w:eastAsia="zh-CN"/>
              </w:rPr>
              <w:t>2</w:t>
            </w:r>
          </w:p>
        </w:tc>
        <w:tc>
          <w:tcPr>
            <w:tcW w:w="922" w:type="pct"/>
            <w:vAlign w:val="center"/>
          </w:tcPr>
          <w:p w14:paraId="00A480EA">
            <w:pPr>
              <w:adjustRightInd/>
              <w:snapToGrid/>
              <w:ind w:firstLine="0" w:firstLineChars="0"/>
              <w:jc w:val="center"/>
              <w:rPr>
                <w:rFonts w:hint="default" w:ascii="Times New Roman" w:hAnsi="Times New Roman" w:cs="Times New Roman"/>
                <w:b w:val="0"/>
                <w:bCs w:val="0"/>
                <w:szCs w:val="24"/>
                <w:lang w:val="en-US" w:eastAsia="zh-CN"/>
              </w:rPr>
            </w:pPr>
            <w:r>
              <w:rPr>
                <w:rFonts w:hint="default" w:ascii="Times New Roman" w:hAnsi="Times New Roman" w:cs="Times New Roman"/>
                <w:b w:val="0"/>
                <w:bCs w:val="0"/>
                <w:szCs w:val="24"/>
                <w:lang w:val="en-US" w:eastAsia="zh-CN"/>
              </w:rPr>
              <w:t>试运行</w:t>
            </w:r>
          </w:p>
        </w:tc>
        <w:tc>
          <w:tcPr>
            <w:tcW w:w="1269" w:type="pct"/>
            <w:vAlign w:val="center"/>
          </w:tcPr>
          <w:p w14:paraId="279B636B">
            <w:pPr>
              <w:adjustRightInd/>
              <w:snapToGrid/>
              <w:ind w:firstLine="0" w:firstLineChars="0"/>
              <w:jc w:val="center"/>
              <w:rPr>
                <w:rFonts w:hint="default" w:ascii="Times New Roman" w:hAnsi="Times New Roman" w:cs="Times New Roman"/>
                <w:b w:val="0"/>
                <w:bCs w:val="0"/>
                <w:kern w:val="0"/>
                <w:szCs w:val="24"/>
                <w:lang w:val="en-US" w:eastAsia="zh-CN"/>
              </w:rPr>
            </w:pPr>
            <w:r>
              <w:rPr>
                <w:rFonts w:hint="default" w:ascii="Times New Roman" w:hAnsi="Times New Roman" w:cs="Times New Roman"/>
                <w:b w:val="0"/>
                <w:bCs w:val="0"/>
                <w:kern w:val="0"/>
                <w:szCs w:val="24"/>
                <w:lang w:val="en-US" w:eastAsia="zh-CN"/>
              </w:rPr>
              <w:t>试运行期满1年</w:t>
            </w:r>
          </w:p>
        </w:tc>
        <w:tc>
          <w:tcPr>
            <w:tcW w:w="997" w:type="pct"/>
            <w:vAlign w:val="center"/>
          </w:tcPr>
          <w:p w14:paraId="3BCB4EC7">
            <w:pPr>
              <w:adjustRightInd/>
              <w:snapToGrid/>
              <w:ind w:firstLine="0" w:firstLineChars="0"/>
              <w:jc w:val="center"/>
              <w:rPr>
                <w:rFonts w:hint="default" w:ascii="Times New Roman" w:hAnsi="Times New Roman" w:cs="Times New Roman"/>
                <w:b w:val="0"/>
                <w:bCs w:val="0"/>
                <w:kern w:val="0"/>
                <w:szCs w:val="24"/>
                <w:lang w:val="en-US" w:eastAsia="zh-CN"/>
              </w:rPr>
            </w:pPr>
            <w:r>
              <w:rPr>
                <w:rFonts w:hint="default" w:ascii="Times New Roman" w:hAnsi="Times New Roman" w:cs="Times New Roman"/>
                <w:b w:val="0"/>
                <w:bCs w:val="0"/>
                <w:kern w:val="0"/>
                <w:szCs w:val="24"/>
                <w:lang w:val="en-US" w:eastAsia="zh-CN"/>
              </w:rPr>
              <w:t>验收后1年</w:t>
            </w:r>
          </w:p>
        </w:tc>
        <w:tc>
          <w:tcPr>
            <w:tcW w:w="1353" w:type="pct"/>
            <w:vAlign w:val="center"/>
          </w:tcPr>
          <w:p w14:paraId="7804CADA">
            <w:pPr>
              <w:adjustRightInd/>
              <w:snapToGrid/>
              <w:ind w:firstLine="0" w:firstLineChars="0"/>
              <w:jc w:val="center"/>
              <w:rPr>
                <w:rFonts w:hint="default" w:ascii="Times New Roman" w:hAnsi="Times New Roman" w:cs="Times New Roman"/>
                <w:b w:val="0"/>
                <w:bCs w:val="0"/>
                <w:kern w:val="0"/>
                <w:szCs w:val="24"/>
              </w:rPr>
            </w:pPr>
          </w:p>
        </w:tc>
      </w:tr>
      <w:tr w14:paraId="3A809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456" w:type="pct"/>
            <w:vAlign w:val="center"/>
          </w:tcPr>
          <w:p w14:paraId="4B8525B2">
            <w:pPr>
              <w:adjustRightInd/>
              <w:snapToGrid/>
              <w:ind w:firstLine="0" w:firstLineChars="0"/>
              <w:jc w:val="center"/>
              <w:rPr>
                <w:rFonts w:hint="default" w:ascii="Times New Roman" w:hAnsi="Times New Roman" w:eastAsia="宋体" w:cs="Times New Roman"/>
                <w:b w:val="0"/>
                <w:bCs w:val="0"/>
                <w:kern w:val="0"/>
                <w:szCs w:val="24"/>
                <w:lang w:val="en-US" w:eastAsia="zh-CN"/>
              </w:rPr>
            </w:pPr>
            <w:r>
              <w:rPr>
                <w:rFonts w:hint="default" w:ascii="Times New Roman" w:hAnsi="Times New Roman" w:cs="Times New Roman"/>
                <w:b w:val="0"/>
                <w:bCs w:val="0"/>
                <w:kern w:val="0"/>
                <w:szCs w:val="24"/>
                <w:lang w:val="en-US" w:eastAsia="zh-CN"/>
              </w:rPr>
              <w:t>M</w:t>
            </w:r>
            <w:r>
              <w:rPr>
                <w:rFonts w:hint="eastAsia" w:cs="Times New Roman"/>
                <w:b w:val="0"/>
                <w:bCs w:val="0"/>
                <w:kern w:val="0"/>
                <w:szCs w:val="24"/>
                <w:lang w:val="en-US" w:eastAsia="zh-CN"/>
              </w:rPr>
              <w:t>3</w:t>
            </w:r>
          </w:p>
        </w:tc>
        <w:tc>
          <w:tcPr>
            <w:tcW w:w="922" w:type="pct"/>
            <w:vAlign w:val="center"/>
          </w:tcPr>
          <w:p w14:paraId="1C973334">
            <w:pPr>
              <w:adjustRightInd/>
              <w:snapToGrid/>
              <w:ind w:firstLine="0" w:firstLineChars="0"/>
              <w:jc w:val="center"/>
              <w:rPr>
                <w:rFonts w:hint="default" w:ascii="Times New Roman" w:hAnsi="Times New Roman" w:cs="Times New Roman"/>
                <w:b w:val="0"/>
                <w:bCs w:val="0"/>
                <w:kern w:val="0"/>
                <w:szCs w:val="24"/>
              </w:rPr>
            </w:pPr>
            <w:r>
              <w:rPr>
                <w:rFonts w:hint="default" w:ascii="Times New Roman" w:hAnsi="Times New Roman" w:cs="Times New Roman"/>
                <w:b w:val="0"/>
                <w:bCs w:val="0"/>
                <w:kern w:val="0"/>
                <w:szCs w:val="24"/>
              </w:rPr>
              <w:t>质保期</w:t>
            </w:r>
          </w:p>
        </w:tc>
        <w:tc>
          <w:tcPr>
            <w:tcW w:w="1269" w:type="pct"/>
            <w:vAlign w:val="center"/>
          </w:tcPr>
          <w:p w14:paraId="22579877">
            <w:pPr>
              <w:adjustRightInd/>
              <w:snapToGrid/>
              <w:ind w:firstLine="0" w:firstLineChars="0"/>
              <w:jc w:val="center"/>
              <w:rPr>
                <w:rFonts w:hint="default" w:ascii="Times New Roman" w:hAnsi="Times New Roman" w:eastAsia="宋体" w:cs="Times New Roman"/>
                <w:b w:val="0"/>
                <w:bCs w:val="0"/>
                <w:szCs w:val="24"/>
                <w:lang w:val="en-US" w:eastAsia="zh-CN"/>
              </w:rPr>
            </w:pPr>
            <w:r>
              <w:rPr>
                <w:rFonts w:hint="default" w:ascii="Times New Roman" w:hAnsi="Times New Roman" w:cs="Times New Roman"/>
                <w:b w:val="0"/>
                <w:bCs w:val="0"/>
                <w:szCs w:val="24"/>
                <w:lang w:val="en-US" w:eastAsia="zh-CN"/>
              </w:rPr>
              <w:t>质保期5年</w:t>
            </w:r>
          </w:p>
        </w:tc>
        <w:tc>
          <w:tcPr>
            <w:tcW w:w="997" w:type="pct"/>
            <w:vAlign w:val="center"/>
          </w:tcPr>
          <w:p w14:paraId="3561772A">
            <w:pPr>
              <w:adjustRightInd/>
              <w:snapToGrid/>
              <w:ind w:firstLine="0" w:firstLineChars="0"/>
              <w:jc w:val="center"/>
              <w:rPr>
                <w:rFonts w:hint="default" w:ascii="Times New Roman" w:hAnsi="Times New Roman" w:eastAsia="宋体" w:cs="Times New Roman"/>
                <w:b w:val="0"/>
                <w:bCs w:val="0"/>
                <w:kern w:val="0"/>
                <w:szCs w:val="24"/>
                <w:lang w:val="en-US" w:eastAsia="zh-CN"/>
              </w:rPr>
            </w:pPr>
            <w:r>
              <w:rPr>
                <w:rFonts w:hint="default" w:ascii="Times New Roman" w:hAnsi="Times New Roman" w:cs="Times New Roman"/>
                <w:b w:val="0"/>
                <w:bCs w:val="0"/>
                <w:kern w:val="0"/>
                <w:szCs w:val="24"/>
                <w:lang w:val="en-US" w:eastAsia="zh-CN"/>
              </w:rPr>
              <w:t>验收后5年</w:t>
            </w:r>
          </w:p>
        </w:tc>
        <w:tc>
          <w:tcPr>
            <w:tcW w:w="1353" w:type="pct"/>
            <w:vAlign w:val="center"/>
          </w:tcPr>
          <w:p w14:paraId="7023C1FE">
            <w:pPr>
              <w:adjustRightInd/>
              <w:snapToGrid/>
              <w:ind w:firstLine="0" w:firstLineChars="0"/>
              <w:jc w:val="center"/>
              <w:rPr>
                <w:rFonts w:hint="default" w:ascii="Times New Roman" w:hAnsi="Times New Roman" w:cs="Times New Roman"/>
                <w:b w:val="0"/>
                <w:bCs w:val="0"/>
                <w:kern w:val="0"/>
                <w:szCs w:val="24"/>
              </w:rPr>
            </w:pPr>
          </w:p>
        </w:tc>
      </w:tr>
    </w:tbl>
    <w:p w14:paraId="34ADE104">
      <w:pPr>
        <w:pStyle w:val="3"/>
        <w:numPr>
          <w:ilvl w:val="0"/>
          <w:numId w:val="0"/>
        </w:numPr>
        <w:rPr>
          <w:rFonts w:hint="default" w:ascii="Times New Roman" w:hAnsi="Times New Roman" w:cs="Times New Roman"/>
          <w:lang w:bidi="ar"/>
        </w:rPr>
      </w:pPr>
      <w:bookmarkStart w:id="6" w:name="_Toc25912"/>
      <w:r>
        <w:rPr>
          <w:rFonts w:hint="default" w:ascii="Times New Roman" w:hAnsi="Times New Roman" w:cs="Times New Roman"/>
          <w:lang w:bidi="ar"/>
        </w:rPr>
        <w:t>2.5交付日期及地点</w:t>
      </w:r>
      <w:bookmarkEnd w:id="6"/>
    </w:p>
    <w:p w14:paraId="25A665F3">
      <w:pPr>
        <w:numPr>
          <w:ilvl w:val="0"/>
          <w:numId w:val="10"/>
        </w:numPr>
        <w:ind w:left="845" w:leftChars="0" w:hanging="425" w:firstLineChars="0"/>
        <w:rPr>
          <w:rFonts w:hint="default" w:ascii="Times New Roman" w:hAnsi="Times New Roman" w:cs="Times New Roman"/>
          <w:lang w:val="en-US" w:eastAsia="zh-CN" w:bidi="ar"/>
        </w:rPr>
      </w:pPr>
      <w:r>
        <w:rPr>
          <w:rFonts w:hint="default" w:ascii="Times New Roman" w:hAnsi="Times New Roman" w:cs="Times New Roman"/>
          <w:lang w:val="en-US" w:eastAsia="zh-CN" w:bidi="ar"/>
        </w:rPr>
        <w:t>乙方应在合同签订后2个月内完成设备/系统交付。</w:t>
      </w:r>
    </w:p>
    <w:p w14:paraId="1E735F06">
      <w:pPr>
        <w:numPr>
          <w:ilvl w:val="0"/>
          <w:numId w:val="10"/>
        </w:numPr>
        <w:ind w:left="845" w:leftChars="0" w:hanging="425" w:firstLineChars="0"/>
        <w:rPr>
          <w:rFonts w:hint="default" w:ascii="Times New Roman" w:hAnsi="Times New Roman" w:cs="Times New Roman"/>
          <w:lang w:val="en-US" w:eastAsia="zh-CN" w:bidi="ar"/>
        </w:rPr>
      </w:pPr>
      <w:r>
        <w:rPr>
          <w:rFonts w:hint="default" w:ascii="Times New Roman" w:hAnsi="Times New Roman" w:cs="Times New Roman"/>
          <w:lang w:val="en-US" w:eastAsia="zh-CN" w:bidi="ar"/>
        </w:rPr>
        <w:t>交付地点为：甲方指定地点。</w:t>
      </w:r>
    </w:p>
    <w:p w14:paraId="7ACEDAB9">
      <w:pPr>
        <w:pStyle w:val="3"/>
        <w:numPr>
          <w:ilvl w:val="0"/>
          <w:numId w:val="0"/>
        </w:numPr>
        <w:rPr>
          <w:rFonts w:hint="default" w:ascii="Times New Roman" w:hAnsi="Times New Roman" w:eastAsia="黑体" w:cs="Times New Roman"/>
          <w:lang w:val="en-US" w:eastAsia="zh-CN" w:bidi="ar"/>
        </w:rPr>
      </w:pPr>
      <w:bookmarkStart w:id="7" w:name="_Toc1551"/>
      <w:bookmarkStart w:id="8" w:name="_Toc19115"/>
      <w:r>
        <w:rPr>
          <w:rFonts w:hint="default" w:ascii="Times New Roman" w:hAnsi="Times New Roman" w:eastAsia="黑体" w:cs="Times New Roman"/>
          <w:lang w:val="en-US" w:eastAsia="zh-CN" w:bidi="ar"/>
        </w:rPr>
        <w:t>2.6</w:t>
      </w:r>
      <w:r>
        <w:rPr>
          <w:rFonts w:hint="default" w:ascii="Times New Roman" w:hAnsi="Times New Roman" w:cs="Times New Roman"/>
          <w:lang w:val="en-US" w:eastAsia="zh-CN" w:bidi="ar"/>
        </w:rPr>
        <w:t>安装及调试要求</w:t>
      </w:r>
      <w:bookmarkEnd w:id="7"/>
      <w:bookmarkEnd w:id="8"/>
    </w:p>
    <w:p w14:paraId="4D018CDB">
      <w:pPr>
        <w:numPr>
          <w:ilvl w:val="0"/>
          <w:numId w:val="11"/>
        </w:numPr>
        <w:ind w:left="845" w:leftChars="0" w:hanging="425" w:firstLineChars="0"/>
        <w:rPr>
          <w:rFonts w:hint="default" w:ascii="Times New Roman" w:hAnsi="Times New Roman" w:eastAsia="宋体" w:cs="Times New Roman"/>
          <w:lang w:val="en-US" w:eastAsia="zh-CN" w:bidi="ar"/>
        </w:rPr>
      </w:pPr>
      <w:r>
        <w:rPr>
          <w:rFonts w:hint="default" w:ascii="Times New Roman" w:hAnsi="Times New Roman" w:cs="Times New Roman"/>
          <w:highlight w:val="none"/>
          <w:lang w:val="en-US" w:eastAsia="zh-CN"/>
        </w:rPr>
        <w:t>乙方提供的</w:t>
      </w:r>
      <w:r>
        <w:rPr>
          <w:rFonts w:hint="default" w:ascii="Times New Roman" w:hAnsi="Times New Roman" w:cs="Times New Roman"/>
          <w:lang w:val="en-US" w:eastAsia="zh-CN" w:bidi="ar"/>
        </w:rPr>
        <w:t>设备安装应</w:t>
      </w:r>
      <w:r>
        <w:rPr>
          <w:rFonts w:hint="default" w:ascii="Times New Roman" w:hAnsi="Times New Roman" w:cs="Times New Roman"/>
          <w:highlight w:val="none"/>
          <w:lang w:eastAsia="zh-CN"/>
        </w:rPr>
        <w:t>在</w:t>
      </w:r>
      <w:r>
        <w:rPr>
          <w:rFonts w:hint="default" w:ascii="Times New Roman" w:hAnsi="Times New Roman" w:cs="Times New Roman"/>
          <w:highlight w:val="none"/>
          <w:lang w:val="en-US" w:eastAsia="zh-CN"/>
        </w:rPr>
        <w:t>甲方使用的</w:t>
      </w:r>
      <w:r>
        <w:rPr>
          <w:rFonts w:hint="default" w:ascii="Times New Roman" w:hAnsi="Times New Roman" w:cs="Times New Roman"/>
          <w:highlight w:val="none"/>
          <w:lang w:eastAsia="zh-CN"/>
        </w:rPr>
        <w:t>系统平台中完成系统的搭建、连接、调试；</w:t>
      </w:r>
    </w:p>
    <w:p w14:paraId="7060B407">
      <w:pPr>
        <w:numPr>
          <w:ilvl w:val="0"/>
          <w:numId w:val="11"/>
        </w:numPr>
        <w:ind w:left="845" w:leftChars="0" w:hanging="425" w:firstLineChars="0"/>
        <w:rPr>
          <w:rFonts w:hint="default" w:ascii="Times New Roman" w:hAnsi="Times New Roman" w:eastAsia="宋体" w:cs="Times New Roman"/>
          <w:lang w:val="en-US" w:eastAsia="zh-CN" w:bidi="ar"/>
        </w:rPr>
      </w:pPr>
      <w:r>
        <w:rPr>
          <w:rFonts w:hint="default" w:ascii="Times New Roman" w:hAnsi="Times New Roman" w:cs="Times New Roman"/>
          <w:highlight w:val="none"/>
          <w:lang w:val="en-US" w:eastAsia="zh-CN"/>
        </w:rPr>
        <w:t>乙方应</w:t>
      </w:r>
      <w:r>
        <w:rPr>
          <w:rFonts w:hint="default" w:ascii="Times New Roman" w:hAnsi="Times New Roman" w:cs="Times New Roman"/>
          <w:highlight w:val="none"/>
          <w:lang w:eastAsia="zh-CN"/>
        </w:rPr>
        <w:t>提供相匹配的安装工具、设备操作和维修专用工具，且须保障全系统安装完成；</w:t>
      </w:r>
    </w:p>
    <w:p w14:paraId="6ADBFA65">
      <w:pPr>
        <w:numPr>
          <w:ilvl w:val="0"/>
          <w:numId w:val="11"/>
        </w:numPr>
        <w:ind w:left="845" w:leftChars="0" w:hanging="425" w:firstLineChars="0"/>
        <w:rPr>
          <w:rFonts w:hint="default" w:ascii="Times New Roman" w:hAnsi="Times New Roman" w:eastAsia="宋体" w:cs="Times New Roman"/>
          <w:lang w:val="en-US" w:eastAsia="zh-CN" w:bidi="ar"/>
        </w:rPr>
      </w:pPr>
      <w:r>
        <w:rPr>
          <w:rFonts w:hint="default" w:ascii="Times New Roman" w:hAnsi="Times New Roman" w:cs="Times New Roman"/>
          <w:highlight w:val="none"/>
          <w:lang w:val="en-US" w:eastAsia="zh-CN"/>
        </w:rPr>
        <w:t>乙方</w:t>
      </w:r>
      <w:r>
        <w:rPr>
          <w:rFonts w:hint="default" w:ascii="Times New Roman" w:hAnsi="Times New Roman" w:eastAsia="宋体" w:cs="Times New Roman"/>
          <w:lang w:val="en-US" w:eastAsia="zh-CN" w:bidi="ar"/>
        </w:rPr>
        <w:t>须完成</w:t>
      </w:r>
      <w:r>
        <w:rPr>
          <w:rFonts w:hint="default" w:ascii="Times New Roman" w:hAnsi="Times New Roman" w:cs="Times New Roman"/>
          <w:lang w:val="en-US" w:eastAsia="zh-CN" w:bidi="ar"/>
        </w:rPr>
        <w:t>设备/</w:t>
      </w:r>
      <w:r>
        <w:rPr>
          <w:rFonts w:hint="default" w:ascii="Times New Roman" w:hAnsi="Times New Roman" w:eastAsia="宋体" w:cs="Times New Roman"/>
          <w:lang w:val="en-US" w:eastAsia="zh-CN" w:bidi="ar"/>
        </w:rPr>
        <w:t>系统的搭建、连接、调试；</w:t>
      </w:r>
    </w:p>
    <w:p w14:paraId="30829A6A">
      <w:pPr>
        <w:numPr>
          <w:ilvl w:val="0"/>
          <w:numId w:val="11"/>
        </w:numPr>
        <w:ind w:left="845" w:leftChars="0" w:hanging="425" w:firstLineChars="0"/>
        <w:rPr>
          <w:rFonts w:hint="default" w:ascii="Times New Roman" w:hAnsi="Times New Roman" w:eastAsia="宋体" w:cs="Times New Roman"/>
          <w:lang w:val="en-US" w:eastAsia="zh-CN" w:bidi="ar"/>
        </w:rPr>
      </w:pPr>
      <w:r>
        <w:rPr>
          <w:rFonts w:hint="default" w:ascii="Times New Roman" w:hAnsi="Times New Roman" w:cs="Times New Roman"/>
          <w:highlight w:val="none"/>
          <w:lang w:val="en-US" w:eastAsia="zh-CN"/>
        </w:rPr>
        <w:t>乙方</w:t>
      </w:r>
      <w:r>
        <w:rPr>
          <w:rFonts w:hint="default" w:ascii="Times New Roman" w:hAnsi="Times New Roman" w:eastAsia="宋体" w:cs="Times New Roman"/>
          <w:lang w:val="en-US" w:eastAsia="zh-CN" w:bidi="ar"/>
        </w:rPr>
        <w:t>须提供设备现场安装、调试服务以及配合完成系统集成，并承担相应的全部费用；</w:t>
      </w:r>
    </w:p>
    <w:p w14:paraId="2497FBA9">
      <w:pPr>
        <w:numPr>
          <w:ilvl w:val="0"/>
          <w:numId w:val="11"/>
        </w:numPr>
        <w:ind w:left="845" w:leftChars="0" w:hanging="425" w:firstLineChars="0"/>
        <w:rPr>
          <w:rFonts w:hint="default" w:ascii="Times New Roman" w:hAnsi="Times New Roman" w:eastAsia="宋体" w:cs="Times New Roman"/>
          <w:lang w:val="en-US" w:eastAsia="zh-CN" w:bidi="ar"/>
        </w:rPr>
      </w:pPr>
      <w:r>
        <w:rPr>
          <w:rFonts w:hint="default" w:ascii="Times New Roman" w:hAnsi="Times New Roman" w:cs="Times New Roman"/>
          <w:highlight w:val="none"/>
          <w:lang w:val="en-US" w:eastAsia="zh-CN"/>
        </w:rPr>
        <w:t>乙方</w:t>
      </w:r>
      <w:r>
        <w:rPr>
          <w:rFonts w:hint="default" w:ascii="Times New Roman" w:hAnsi="Times New Roman" w:eastAsia="宋体" w:cs="Times New Roman"/>
          <w:lang w:val="en-US" w:eastAsia="zh-CN" w:bidi="ar"/>
        </w:rPr>
        <w:t>须派遣称职的技术人员到现场负责设备安装和调试工作，并有责任解答技术人员提出的问题；</w:t>
      </w:r>
    </w:p>
    <w:p w14:paraId="3D012F54">
      <w:pPr>
        <w:numPr>
          <w:ilvl w:val="0"/>
          <w:numId w:val="11"/>
        </w:numPr>
        <w:ind w:left="845" w:leftChars="0" w:hanging="425" w:firstLineChars="0"/>
        <w:rPr>
          <w:rFonts w:hint="default" w:ascii="Times New Roman" w:hAnsi="Times New Roman" w:eastAsia="宋体" w:cs="Times New Roman"/>
          <w:lang w:val="en-US" w:eastAsia="zh-CN" w:bidi="ar"/>
        </w:rPr>
      </w:pPr>
      <w:r>
        <w:rPr>
          <w:rFonts w:hint="default" w:ascii="Times New Roman" w:hAnsi="Times New Roman" w:cs="Times New Roman"/>
          <w:highlight w:val="none"/>
          <w:lang w:val="en-US" w:eastAsia="zh-CN"/>
        </w:rPr>
        <w:t>乙方</w:t>
      </w:r>
      <w:r>
        <w:rPr>
          <w:rFonts w:hint="default" w:ascii="Times New Roman" w:hAnsi="Times New Roman" w:eastAsia="宋体" w:cs="Times New Roman"/>
          <w:lang w:val="en-US" w:eastAsia="zh-CN" w:bidi="ar"/>
        </w:rPr>
        <w:t>须对安装和调试工作进行详细记录，安装和调试工作结束后，由</w:t>
      </w:r>
      <w:r>
        <w:rPr>
          <w:rFonts w:hint="default" w:ascii="Times New Roman" w:hAnsi="Times New Roman" w:cs="Times New Roman"/>
          <w:lang w:val="en-US" w:eastAsia="zh-CN" w:bidi="ar"/>
        </w:rPr>
        <w:t>相关</w:t>
      </w:r>
      <w:r>
        <w:rPr>
          <w:rFonts w:hint="default" w:ascii="Times New Roman" w:hAnsi="Times New Roman" w:eastAsia="宋体" w:cs="Times New Roman"/>
          <w:lang w:val="en-US" w:eastAsia="zh-CN" w:bidi="ar"/>
        </w:rPr>
        <w:t>人员在记录文件上签字并备案；</w:t>
      </w:r>
    </w:p>
    <w:p w14:paraId="0541B361">
      <w:pPr>
        <w:numPr>
          <w:ilvl w:val="0"/>
          <w:numId w:val="11"/>
        </w:numPr>
        <w:ind w:left="845" w:leftChars="0" w:hanging="425" w:firstLineChars="0"/>
        <w:rPr>
          <w:rFonts w:hint="default" w:ascii="Times New Roman" w:hAnsi="Times New Roman" w:eastAsia="宋体" w:cs="Times New Roman"/>
          <w:lang w:val="en-US" w:eastAsia="zh-CN" w:bidi="ar"/>
        </w:rPr>
      </w:pPr>
      <w:r>
        <w:rPr>
          <w:rFonts w:hint="default" w:ascii="Times New Roman" w:hAnsi="Times New Roman" w:cs="Times New Roman"/>
          <w:highlight w:val="none"/>
          <w:lang w:val="en-US" w:eastAsia="zh-CN"/>
        </w:rPr>
        <w:t>乙方</w:t>
      </w:r>
      <w:r>
        <w:rPr>
          <w:rFonts w:hint="default" w:ascii="Times New Roman" w:hAnsi="Times New Roman" w:eastAsia="宋体" w:cs="Times New Roman"/>
          <w:lang w:val="en-US" w:eastAsia="zh-CN" w:bidi="ar"/>
        </w:rPr>
        <w:t>须提供相匹配的安装工具、设备操作和维修专用工具及设备各系统关键件备件包，列出详细清单</w:t>
      </w:r>
      <w:r>
        <w:rPr>
          <w:rFonts w:hint="default" w:ascii="Times New Roman" w:hAnsi="Times New Roman" w:cs="Times New Roman"/>
          <w:lang w:val="en-US" w:eastAsia="zh-CN" w:bidi="ar"/>
        </w:rPr>
        <w:t>；</w:t>
      </w:r>
    </w:p>
    <w:p w14:paraId="1DF77F08">
      <w:pPr>
        <w:numPr>
          <w:ilvl w:val="0"/>
          <w:numId w:val="11"/>
        </w:numPr>
        <w:ind w:left="845" w:leftChars="0" w:hanging="425" w:firstLineChars="0"/>
        <w:rPr>
          <w:rFonts w:hint="default" w:ascii="Times New Roman" w:hAnsi="Times New Roman" w:eastAsia="宋体" w:cs="Times New Roman"/>
          <w:lang w:val="en-US" w:eastAsia="zh-CN" w:bidi="ar"/>
        </w:rPr>
      </w:pPr>
      <w:r>
        <w:rPr>
          <w:rFonts w:hint="default" w:ascii="Times New Roman" w:hAnsi="Times New Roman" w:cs="Times New Roman"/>
          <w:lang w:val="en-US" w:eastAsia="zh-CN" w:bidi="ar"/>
        </w:rPr>
        <w:t>乙方应提供设备/系统的使用培训，并提供教材，培训时间和培训地点为甲方指定地点</w:t>
      </w:r>
      <w:r>
        <w:rPr>
          <w:rFonts w:hint="default" w:ascii="Times New Roman" w:hAnsi="Times New Roman" w:eastAsia="宋体" w:cs="Times New Roman"/>
          <w:lang w:val="en-US" w:eastAsia="zh-CN" w:bidi="ar"/>
        </w:rPr>
        <w:t>。</w:t>
      </w:r>
    </w:p>
    <w:p w14:paraId="5703BC4A">
      <w:pPr>
        <w:pStyle w:val="3"/>
        <w:numPr>
          <w:ilvl w:val="0"/>
          <w:numId w:val="0"/>
        </w:numPr>
        <w:rPr>
          <w:rFonts w:hint="default" w:ascii="Times New Roman" w:hAnsi="Times New Roman" w:eastAsia="黑体" w:cs="Times New Roman"/>
          <w:lang w:val="en-US" w:eastAsia="zh-CN" w:bidi="ar"/>
        </w:rPr>
      </w:pPr>
      <w:bookmarkStart w:id="9" w:name="_Toc6078"/>
      <w:r>
        <w:rPr>
          <w:rFonts w:hint="default" w:ascii="Times New Roman" w:hAnsi="Times New Roman" w:eastAsia="黑体" w:cs="Times New Roman"/>
          <w:lang w:val="en-US" w:eastAsia="zh-CN" w:bidi="ar"/>
        </w:rPr>
        <w:t>2.7交付物要求</w:t>
      </w:r>
      <w:bookmarkEnd w:id="9"/>
    </w:p>
    <w:tbl>
      <w:tblPr>
        <w:tblStyle w:val="29"/>
        <w:tblW w:w="94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0"/>
        <w:gridCol w:w="3563"/>
        <w:gridCol w:w="1069"/>
        <w:gridCol w:w="1069"/>
        <w:gridCol w:w="1731"/>
        <w:gridCol w:w="1230"/>
      </w:tblGrid>
      <w:tr w14:paraId="15B4C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80" w:type="dxa"/>
            <w:vAlign w:val="center"/>
          </w:tcPr>
          <w:p w14:paraId="1E5BA0DD">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b/>
                <w:bCs/>
                <w:sz w:val="24"/>
                <w:szCs w:val="24"/>
                <w:lang w:bidi="ar"/>
              </w:rPr>
            </w:pPr>
            <w:r>
              <w:rPr>
                <w:rFonts w:hint="default" w:ascii="Times New Roman" w:hAnsi="Times New Roman" w:cs="Times New Roman"/>
                <w:b/>
                <w:bCs/>
                <w:sz w:val="24"/>
                <w:szCs w:val="24"/>
                <w:lang w:bidi="ar"/>
              </w:rPr>
              <w:t>序号</w:t>
            </w:r>
          </w:p>
        </w:tc>
        <w:tc>
          <w:tcPr>
            <w:tcW w:w="3563" w:type="dxa"/>
            <w:vAlign w:val="center"/>
          </w:tcPr>
          <w:p w14:paraId="2F2864DF">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eastAsia="宋体" w:cs="Times New Roman"/>
                <w:b/>
                <w:bCs/>
                <w:sz w:val="24"/>
                <w:szCs w:val="24"/>
                <w:lang w:val="en-US" w:eastAsia="zh-CN" w:bidi="ar"/>
              </w:rPr>
            </w:pPr>
            <w:r>
              <w:rPr>
                <w:rFonts w:hint="default" w:ascii="Times New Roman" w:hAnsi="Times New Roman" w:cs="Times New Roman"/>
                <w:b/>
                <w:bCs/>
                <w:sz w:val="24"/>
                <w:szCs w:val="24"/>
                <w:lang w:val="en-US" w:eastAsia="zh-CN" w:bidi="ar"/>
              </w:rPr>
              <w:t>项目</w:t>
            </w:r>
          </w:p>
        </w:tc>
        <w:tc>
          <w:tcPr>
            <w:tcW w:w="1069" w:type="dxa"/>
            <w:vAlign w:val="center"/>
          </w:tcPr>
          <w:p w14:paraId="61D105BD">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b/>
                <w:bCs/>
                <w:sz w:val="24"/>
                <w:szCs w:val="24"/>
                <w:lang w:val="en-US" w:eastAsia="zh-CN" w:bidi="ar"/>
              </w:rPr>
            </w:pPr>
            <w:r>
              <w:rPr>
                <w:rFonts w:hint="default" w:ascii="Times New Roman" w:hAnsi="Times New Roman" w:cs="Times New Roman"/>
                <w:b/>
                <w:bCs/>
                <w:sz w:val="24"/>
                <w:szCs w:val="24"/>
                <w:lang w:val="en-US" w:eastAsia="zh-CN" w:bidi="ar"/>
              </w:rPr>
              <w:t>数量</w:t>
            </w:r>
          </w:p>
        </w:tc>
        <w:tc>
          <w:tcPr>
            <w:tcW w:w="1069" w:type="dxa"/>
            <w:vAlign w:val="center"/>
          </w:tcPr>
          <w:p w14:paraId="5F7C60FF">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b/>
                <w:bCs/>
                <w:sz w:val="24"/>
                <w:szCs w:val="24"/>
                <w:lang w:val="en-US" w:eastAsia="zh-CN" w:bidi="ar"/>
              </w:rPr>
            </w:pPr>
            <w:r>
              <w:rPr>
                <w:rFonts w:hint="default" w:ascii="Times New Roman" w:hAnsi="Times New Roman" w:cs="Times New Roman"/>
                <w:b/>
                <w:bCs/>
                <w:sz w:val="24"/>
                <w:szCs w:val="24"/>
                <w:lang w:val="en-US" w:eastAsia="zh-CN" w:bidi="ar"/>
              </w:rPr>
              <w:t>类型</w:t>
            </w:r>
          </w:p>
        </w:tc>
        <w:tc>
          <w:tcPr>
            <w:tcW w:w="1731" w:type="dxa"/>
            <w:vAlign w:val="center"/>
          </w:tcPr>
          <w:p w14:paraId="64D07DF5">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b/>
                <w:bCs/>
                <w:sz w:val="24"/>
                <w:szCs w:val="24"/>
                <w:lang w:val="en-US" w:eastAsia="zh-CN" w:bidi="ar"/>
              </w:rPr>
            </w:pPr>
            <w:r>
              <w:rPr>
                <w:rFonts w:hint="default" w:ascii="Times New Roman" w:hAnsi="Times New Roman" w:cs="Times New Roman"/>
                <w:b/>
                <w:bCs/>
                <w:sz w:val="24"/>
                <w:szCs w:val="24"/>
                <w:lang w:val="en-US" w:eastAsia="zh-CN" w:bidi="ar"/>
              </w:rPr>
              <w:t>备注</w:t>
            </w:r>
          </w:p>
        </w:tc>
        <w:tc>
          <w:tcPr>
            <w:tcW w:w="1230" w:type="dxa"/>
            <w:vAlign w:val="center"/>
          </w:tcPr>
          <w:p w14:paraId="3FCDD492">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b/>
                <w:bCs/>
                <w:sz w:val="24"/>
                <w:szCs w:val="24"/>
                <w:lang w:val="en-US" w:eastAsia="zh-CN" w:bidi="ar"/>
              </w:rPr>
            </w:pPr>
            <w:r>
              <w:rPr>
                <w:rFonts w:hint="eastAsia" w:cs="Times New Roman"/>
                <w:b/>
                <w:bCs/>
                <w:sz w:val="24"/>
                <w:szCs w:val="24"/>
                <w:lang w:val="en-US" w:eastAsia="zh-CN" w:bidi="ar"/>
              </w:rPr>
              <w:t>阶段</w:t>
            </w:r>
          </w:p>
        </w:tc>
      </w:tr>
      <w:tr w14:paraId="1F663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0" w:type="dxa"/>
            <w:vAlign w:val="center"/>
          </w:tcPr>
          <w:p w14:paraId="25699EAD">
            <w:pPr>
              <w:keepNext w:val="0"/>
              <w:keepLines w:val="0"/>
              <w:pageBreakBefore w:val="0"/>
              <w:widowControl w:val="0"/>
              <w:numPr>
                <w:ilvl w:val="0"/>
                <w:numId w:val="12"/>
              </w:numPr>
              <w:kinsoku/>
              <w:wordWrap/>
              <w:overflowPunct/>
              <w:topLinePunct w:val="0"/>
              <w:autoSpaceDE/>
              <w:autoSpaceDN/>
              <w:bidi w:val="0"/>
              <w:adjustRightInd w:val="0"/>
              <w:snapToGrid w:val="0"/>
              <w:ind w:left="425" w:leftChars="0" w:hanging="425" w:firstLineChars="0"/>
              <w:jc w:val="center"/>
              <w:textAlignment w:val="auto"/>
              <w:rPr>
                <w:rFonts w:hint="default" w:ascii="Times New Roman" w:hAnsi="Times New Roman" w:cs="Times New Roman"/>
                <w:sz w:val="24"/>
                <w:szCs w:val="24"/>
                <w:lang w:bidi="ar"/>
              </w:rPr>
            </w:pPr>
          </w:p>
        </w:tc>
        <w:tc>
          <w:tcPr>
            <w:tcW w:w="3563" w:type="dxa"/>
            <w:vAlign w:val="center"/>
          </w:tcPr>
          <w:p w14:paraId="633EF2F2">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default" w:ascii="Times New Roman" w:hAnsi="Times New Roman" w:cs="Times New Roman"/>
                <w:sz w:val="24"/>
                <w:szCs w:val="24"/>
                <w:lang w:bidi="ar"/>
              </w:rPr>
            </w:pPr>
            <w:r>
              <w:rPr>
                <w:rFonts w:hint="default" w:ascii="Times New Roman" w:hAnsi="Times New Roman" w:cs="Times New Roman"/>
                <w:lang w:eastAsia="zh-CN"/>
              </w:rPr>
              <w:t>接口适配系统</w:t>
            </w:r>
          </w:p>
        </w:tc>
        <w:tc>
          <w:tcPr>
            <w:tcW w:w="1069" w:type="dxa"/>
            <w:vAlign w:val="center"/>
          </w:tcPr>
          <w:p w14:paraId="7386FBB1">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r>
              <w:rPr>
                <w:rFonts w:hint="default" w:ascii="Times New Roman" w:hAnsi="Times New Roman" w:cs="Times New Roman"/>
                <w:sz w:val="24"/>
                <w:szCs w:val="24"/>
                <w:lang w:val="en-US" w:eastAsia="zh-CN" w:bidi="ar"/>
              </w:rPr>
              <w:t>1套</w:t>
            </w:r>
          </w:p>
        </w:tc>
        <w:tc>
          <w:tcPr>
            <w:tcW w:w="1069" w:type="dxa"/>
            <w:vAlign w:val="center"/>
          </w:tcPr>
          <w:p w14:paraId="77C3E1D8">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sz w:val="24"/>
                <w:szCs w:val="24"/>
                <w:lang w:val="en-US" w:eastAsia="zh-CN" w:bidi="ar"/>
              </w:rPr>
            </w:pPr>
            <w:r>
              <w:rPr>
                <w:rFonts w:hint="default" w:ascii="Times New Roman" w:hAnsi="Times New Roman" w:cs="Times New Roman"/>
                <w:sz w:val="24"/>
                <w:szCs w:val="24"/>
                <w:lang w:val="en-US" w:eastAsia="zh-CN" w:bidi="ar"/>
              </w:rPr>
              <w:t>硬件</w:t>
            </w:r>
          </w:p>
        </w:tc>
        <w:tc>
          <w:tcPr>
            <w:tcW w:w="1731" w:type="dxa"/>
            <w:vAlign w:val="center"/>
          </w:tcPr>
          <w:p w14:paraId="2917694A">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p>
        </w:tc>
        <w:tc>
          <w:tcPr>
            <w:tcW w:w="1230" w:type="dxa"/>
            <w:vMerge w:val="restart"/>
            <w:vAlign w:val="center"/>
          </w:tcPr>
          <w:p w14:paraId="6C0BBF1C">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r>
              <w:rPr>
                <w:rFonts w:hint="eastAsia" w:cs="Times New Roman"/>
                <w:sz w:val="24"/>
                <w:szCs w:val="24"/>
                <w:lang w:val="en-US" w:eastAsia="zh-CN" w:bidi="ar"/>
              </w:rPr>
              <w:t>M1</w:t>
            </w:r>
          </w:p>
        </w:tc>
      </w:tr>
      <w:tr w14:paraId="3CE1D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0" w:type="dxa"/>
            <w:vAlign w:val="center"/>
          </w:tcPr>
          <w:p w14:paraId="063FA1AC">
            <w:pPr>
              <w:keepNext w:val="0"/>
              <w:keepLines w:val="0"/>
              <w:pageBreakBefore w:val="0"/>
              <w:widowControl w:val="0"/>
              <w:numPr>
                <w:ilvl w:val="0"/>
                <w:numId w:val="12"/>
              </w:numPr>
              <w:kinsoku/>
              <w:wordWrap/>
              <w:overflowPunct/>
              <w:topLinePunct w:val="0"/>
              <w:autoSpaceDE/>
              <w:autoSpaceDN/>
              <w:bidi w:val="0"/>
              <w:adjustRightInd w:val="0"/>
              <w:snapToGrid w:val="0"/>
              <w:ind w:left="425" w:leftChars="0" w:hanging="425" w:firstLineChars="0"/>
              <w:jc w:val="center"/>
              <w:textAlignment w:val="auto"/>
              <w:rPr>
                <w:rFonts w:hint="default" w:ascii="Times New Roman" w:hAnsi="Times New Roman" w:cs="Times New Roman"/>
                <w:sz w:val="24"/>
                <w:szCs w:val="24"/>
                <w:lang w:val="en-US" w:eastAsia="zh-CN" w:bidi="ar"/>
              </w:rPr>
            </w:pPr>
          </w:p>
        </w:tc>
        <w:tc>
          <w:tcPr>
            <w:tcW w:w="3563" w:type="dxa"/>
            <w:vAlign w:val="center"/>
          </w:tcPr>
          <w:p w14:paraId="097EED91">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default" w:ascii="Times New Roman" w:hAnsi="Times New Roman" w:eastAsia="宋体" w:cs="Times New Roman"/>
                <w:sz w:val="24"/>
                <w:szCs w:val="24"/>
                <w:lang w:val="en-US" w:eastAsia="zh-CN" w:bidi="ar"/>
              </w:rPr>
            </w:pPr>
            <w:r>
              <w:rPr>
                <w:rFonts w:hint="default" w:ascii="Times New Roman" w:hAnsi="Times New Roman" w:cs="Times New Roman"/>
                <w:sz w:val="24"/>
                <w:szCs w:val="24"/>
                <w:lang w:val="en-US" w:eastAsia="zh-CN" w:bidi="ar"/>
              </w:rPr>
              <w:t>系统</w:t>
            </w:r>
            <w:r>
              <w:rPr>
                <w:rFonts w:hint="default" w:ascii="Times New Roman" w:hAnsi="Times New Roman" w:cs="Times New Roman"/>
                <w:sz w:val="24"/>
                <w:szCs w:val="24"/>
                <w:lang w:bidi="ar"/>
              </w:rPr>
              <w:t>详细设计</w:t>
            </w:r>
            <w:r>
              <w:rPr>
                <w:rFonts w:hint="default" w:ascii="Times New Roman" w:hAnsi="Times New Roman" w:cs="Times New Roman"/>
                <w:sz w:val="24"/>
                <w:szCs w:val="24"/>
                <w:lang w:val="en-US" w:eastAsia="zh-CN" w:bidi="ar"/>
              </w:rPr>
              <w:t>和实施</w:t>
            </w:r>
            <w:r>
              <w:rPr>
                <w:rFonts w:hint="default" w:ascii="Times New Roman" w:hAnsi="Times New Roman" w:cs="Times New Roman"/>
                <w:sz w:val="24"/>
                <w:szCs w:val="24"/>
                <w:lang w:bidi="ar"/>
              </w:rPr>
              <w:t>方案</w:t>
            </w:r>
          </w:p>
        </w:tc>
        <w:tc>
          <w:tcPr>
            <w:tcW w:w="1069" w:type="dxa"/>
            <w:vAlign w:val="center"/>
          </w:tcPr>
          <w:p w14:paraId="2C35BA40">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r>
              <w:rPr>
                <w:rFonts w:hint="default" w:ascii="Times New Roman" w:hAnsi="Times New Roman" w:cs="Times New Roman"/>
                <w:sz w:val="24"/>
                <w:szCs w:val="24"/>
                <w:lang w:val="en-US" w:eastAsia="zh-CN" w:bidi="ar"/>
              </w:rPr>
              <w:t>1份</w:t>
            </w:r>
          </w:p>
        </w:tc>
        <w:tc>
          <w:tcPr>
            <w:tcW w:w="1069" w:type="dxa"/>
            <w:vMerge w:val="restart"/>
            <w:vAlign w:val="center"/>
          </w:tcPr>
          <w:p w14:paraId="7F1136B4">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r>
              <w:rPr>
                <w:rFonts w:hint="eastAsia" w:cs="Times New Roman"/>
                <w:sz w:val="24"/>
                <w:szCs w:val="24"/>
                <w:lang w:val="en-US" w:eastAsia="zh-CN" w:bidi="ar"/>
              </w:rPr>
              <w:t>文档</w:t>
            </w:r>
          </w:p>
        </w:tc>
        <w:tc>
          <w:tcPr>
            <w:tcW w:w="1731" w:type="dxa"/>
            <w:vAlign w:val="center"/>
          </w:tcPr>
          <w:p w14:paraId="0D44B9A1">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r>
              <w:rPr>
                <w:rFonts w:hint="default" w:ascii="Times New Roman" w:hAnsi="Times New Roman" w:cs="Times New Roman"/>
                <w:sz w:val="24"/>
                <w:szCs w:val="24"/>
                <w:lang w:val="en-US" w:eastAsia="zh-CN" w:bidi="ar"/>
              </w:rPr>
              <w:t>电子+纸质</w:t>
            </w:r>
          </w:p>
        </w:tc>
        <w:tc>
          <w:tcPr>
            <w:tcW w:w="1230" w:type="dxa"/>
            <w:vMerge w:val="continue"/>
            <w:vAlign w:val="center"/>
          </w:tcPr>
          <w:p w14:paraId="511294F5">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p>
        </w:tc>
      </w:tr>
      <w:tr w14:paraId="4CECC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0" w:type="dxa"/>
            <w:vAlign w:val="center"/>
          </w:tcPr>
          <w:p w14:paraId="58BC3EE6">
            <w:pPr>
              <w:keepNext w:val="0"/>
              <w:keepLines w:val="0"/>
              <w:pageBreakBefore w:val="0"/>
              <w:widowControl w:val="0"/>
              <w:numPr>
                <w:ilvl w:val="0"/>
                <w:numId w:val="12"/>
              </w:numPr>
              <w:kinsoku/>
              <w:wordWrap/>
              <w:overflowPunct/>
              <w:topLinePunct w:val="0"/>
              <w:autoSpaceDE/>
              <w:autoSpaceDN/>
              <w:bidi w:val="0"/>
              <w:adjustRightInd w:val="0"/>
              <w:snapToGrid w:val="0"/>
              <w:ind w:left="425" w:leftChars="0" w:hanging="425" w:firstLineChars="0"/>
              <w:jc w:val="center"/>
              <w:textAlignment w:val="auto"/>
              <w:rPr>
                <w:rFonts w:hint="default" w:ascii="Times New Roman" w:hAnsi="Times New Roman" w:cs="Times New Roman"/>
                <w:sz w:val="24"/>
                <w:szCs w:val="24"/>
                <w:lang w:val="en-US" w:eastAsia="zh-CN" w:bidi="ar"/>
              </w:rPr>
            </w:pPr>
          </w:p>
        </w:tc>
        <w:tc>
          <w:tcPr>
            <w:tcW w:w="3563" w:type="dxa"/>
            <w:vAlign w:val="center"/>
          </w:tcPr>
          <w:p w14:paraId="52C7712B">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default" w:ascii="Times New Roman" w:hAnsi="Times New Roman" w:cs="Times New Roman"/>
                <w:sz w:val="24"/>
                <w:szCs w:val="24"/>
                <w:lang w:bidi="ar"/>
              </w:rPr>
            </w:pPr>
            <w:r>
              <w:rPr>
                <w:rFonts w:hint="default" w:ascii="Times New Roman" w:hAnsi="Times New Roman" w:cs="Times New Roman"/>
                <w:highlight w:val="none"/>
              </w:rPr>
              <w:t>装箱清单</w:t>
            </w:r>
          </w:p>
        </w:tc>
        <w:tc>
          <w:tcPr>
            <w:tcW w:w="1069" w:type="dxa"/>
            <w:vAlign w:val="center"/>
          </w:tcPr>
          <w:p w14:paraId="79FC8C45">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r>
              <w:rPr>
                <w:rFonts w:hint="default" w:ascii="Times New Roman" w:hAnsi="Times New Roman" w:cs="Times New Roman"/>
                <w:sz w:val="24"/>
                <w:szCs w:val="24"/>
                <w:lang w:val="en-US" w:eastAsia="zh-CN" w:bidi="ar"/>
              </w:rPr>
              <w:t>1份</w:t>
            </w:r>
          </w:p>
        </w:tc>
        <w:tc>
          <w:tcPr>
            <w:tcW w:w="1069" w:type="dxa"/>
            <w:vMerge w:val="continue"/>
            <w:vAlign w:val="center"/>
          </w:tcPr>
          <w:p w14:paraId="12CEE6C9">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p>
        </w:tc>
        <w:tc>
          <w:tcPr>
            <w:tcW w:w="1731" w:type="dxa"/>
            <w:vAlign w:val="center"/>
          </w:tcPr>
          <w:p w14:paraId="768314F6">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r>
              <w:rPr>
                <w:rFonts w:hint="default" w:ascii="Times New Roman" w:hAnsi="Times New Roman" w:cs="Times New Roman"/>
                <w:sz w:val="24"/>
                <w:szCs w:val="24"/>
                <w:lang w:val="en-US" w:eastAsia="zh-CN" w:bidi="ar"/>
              </w:rPr>
              <w:t>电子+纸质</w:t>
            </w:r>
          </w:p>
        </w:tc>
        <w:tc>
          <w:tcPr>
            <w:tcW w:w="1230" w:type="dxa"/>
            <w:vMerge w:val="continue"/>
            <w:vAlign w:val="center"/>
          </w:tcPr>
          <w:p w14:paraId="0ABF5F5B">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p>
        </w:tc>
      </w:tr>
      <w:tr w14:paraId="52572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0" w:type="dxa"/>
            <w:vAlign w:val="center"/>
          </w:tcPr>
          <w:p w14:paraId="4F1E3EFD">
            <w:pPr>
              <w:keepNext w:val="0"/>
              <w:keepLines w:val="0"/>
              <w:pageBreakBefore w:val="0"/>
              <w:widowControl w:val="0"/>
              <w:numPr>
                <w:ilvl w:val="0"/>
                <w:numId w:val="12"/>
              </w:numPr>
              <w:kinsoku/>
              <w:wordWrap/>
              <w:overflowPunct/>
              <w:topLinePunct w:val="0"/>
              <w:autoSpaceDE/>
              <w:autoSpaceDN/>
              <w:bidi w:val="0"/>
              <w:adjustRightInd w:val="0"/>
              <w:snapToGrid w:val="0"/>
              <w:ind w:left="425" w:leftChars="0" w:hanging="425" w:firstLineChars="0"/>
              <w:jc w:val="center"/>
              <w:textAlignment w:val="auto"/>
              <w:rPr>
                <w:rFonts w:hint="default" w:ascii="Times New Roman" w:hAnsi="Times New Roman" w:cs="Times New Roman"/>
                <w:sz w:val="24"/>
                <w:szCs w:val="24"/>
                <w:lang w:val="en-US" w:eastAsia="zh-CN" w:bidi="ar"/>
              </w:rPr>
            </w:pPr>
          </w:p>
        </w:tc>
        <w:tc>
          <w:tcPr>
            <w:tcW w:w="3563" w:type="dxa"/>
            <w:vAlign w:val="center"/>
          </w:tcPr>
          <w:p w14:paraId="5D8FBC13">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default" w:ascii="Times New Roman" w:hAnsi="Times New Roman" w:cs="Times New Roman"/>
                <w:sz w:val="24"/>
                <w:szCs w:val="24"/>
                <w:lang w:bidi="ar"/>
              </w:rPr>
            </w:pPr>
            <w:r>
              <w:rPr>
                <w:rFonts w:hint="default" w:ascii="Times New Roman" w:hAnsi="Times New Roman" w:cs="Times New Roman"/>
                <w:highlight w:val="none"/>
                <w:lang w:val="en-US" w:eastAsia="zh-CN"/>
              </w:rPr>
              <w:t>设备</w:t>
            </w:r>
            <w:r>
              <w:rPr>
                <w:rFonts w:hint="default" w:ascii="Times New Roman" w:hAnsi="Times New Roman" w:cs="Times New Roman"/>
                <w:highlight w:val="none"/>
                <w:lang w:eastAsia="zh-CN"/>
              </w:rPr>
              <w:t>计量报告或检定证书或校准证书</w:t>
            </w:r>
          </w:p>
        </w:tc>
        <w:tc>
          <w:tcPr>
            <w:tcW w:w="1069" w:type="dxa"/>
            <w:vAlign w:val="center"/>
          </w:tcPr>
          <w:p w14:paraId="310D6554">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r>
              <w:rPr>
                <w:rFonts w:hint="default" w:ascii="Times New Roman" w:hAnsi="Times New Roman" w:cs="Times New Roman"/>
                <w:sz w:val="24"/>
                <w:szCs w:val="24"/>
                <w:lang w:val="en-US" w:eastAsia="zh-CN" w:bidi="ar"/>
              </w:rPr>
              <w:t>1份</w:t>
            </w:r>
          </w:p>
        </w:tc>
        <w:tc>
          <w:tcPr>
            <w:tcW w:w="1069" w:type="dxa"/>
            <w:vMerge w:val="continue"/>
            <w:vAlign w:val="center"/>
          </w:tcPr>
          <w:p w14:paraId="1138B851">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p>
        </w:tc>
        <w:tc>
          <w:tcPr>
            <w:tcW w:w="1731" w:type="dxa"/>
            <w:vAlign w:val="center"/>
          </w:tcPr>
          <w:p w14:paraId="1902B563">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r>
              <w:rPr>
                <w:rFonts w:hint="default" w:ascii="Times New Roman" w:hAnsi="Times New Roman" w:cs="Times New Roman"/>
                <w:sz w:val="24"/>
                <w:szCs w:val="24"/>
                <w:lang w:val="en-US" w:eastAsia="zh-CN" w:bidi="ar"/>
              </w:rPr>
              <w:t>按需，电子+纸质</w:t>
            </w:r>
          </w:p>
        </w:tc>
        <w:tc>
          <w:tcPr>
            <w:tcW w:w="1230" w:type="dxa"/>
            <w:vMerge w:val="continue"/>
            <w:vAlign w:val="center"/>
          </w:tcPr>
          <w:p w14:paraId="7B8C2DB7">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p>
        </w:tc>
      </w:tr>
      <w:tr w14:paraId="71057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0" w:type="dxa"/>
            <w:vAlign w:val="center"/>
          </w:tcPr>
          <w:p w14:paraId="3FAEE726">
            <w:pPr>
              <w:keepNext w:val="0"/>
              <w:keepLines w:val="0"/>
              <w:pageBreakBefore w:val="0"/>
              <w:widowControl w:val="0"/>
              <w:numPr>
                <w:ilvl w:val="0"/>
                <w:numId w:val="12"/>
              </w:numPr>
              <w:kinsoku/>
              <w:wordWrap/>
              <w:overflowPunct/>
              <w:topLinePunct w:val="0"/>
              <w:autoSpaceDE/>
              <w:autoSpaceDN/>
              <w:bidi w:val="0"/>
              <w:adjustRightInd w:val="0"/>
              <w:snapToGrid w:val="0"/>
              <w:ind w:left="425" w:leftChars="0" w:hanging="425" w:firstLineChars="0"/>
              <w:jc w:val="center"/>
              <w:textAlignment w:val="auto"/>
              <w:rPr>
                <w:rFonts w:hint="default" w:ascii="Times New Roman" w:hAnsi="Times New Roman" w:cs="Times New Roman"/>
                <w:sz w:val="24"/>
                <w:szCs w:val="24"/>
                <w:lang w:val="en-US" w:eastAsia="zh-CN" w:bidi="ar"/>
              </w:rPr>
            </w:pPr>
          </w:p>
        </w:tc>
        <w:tc>
          <w:tcPr>
            <w:tcW w:w="3563" w:type="dxa"/>
            <w:vAlign w:val="center"/>
          </w:tcPr>
          <w:p w14:paraId="09AEBD0C">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default" w:ascii="Times New Roman" w:hAnsi="Times New Roman" w:cs="Times New Roman"/>
                <w:sz w:val="24"/>
                <w:szCs w:val="24"/>
                <w:lang w:bidi="ar"/>
              </w:rPr>
            </w:pPr>
            <w:r>
              <w:rPr>
                <w:rFonts w:hint="default" w:ascii="Times New Roman" w:hAnsi="Times New Roman" w:cs="Times New Roman"/>
                <w:highlight w:val="none"/>
                <w:lang w:eastAsia="zh-CN"/>
              </w:rPr>
              <w:t>可安装程序及源码（存储介质）</w:t>
            </w:r>
          </w:p>
        </w:tc>
        <w:tc>
          <w:tcPr>
            <w:tcW w:w="1069" w:type="dxa"/>
            <w:vAlign w:val="center"/>
          </w:tcPr>
          <w:p w14:paraId="5B96C967">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r>
              <w:rPr>
                <w:rFonts w:hint="default" w:ascii="Times New Roman" w:hAnsi="Times New Roman" w:cs="Times New Roman"/>
                <w:sz w:val="24"/>
                <w:szCs w:val="24"/>
                <w:lang w:val="en-US" w:eastAsia="zh-CN" w:bidi="ar"/>
              </w:rPr>
              <w:t>1份</w:t>
            </w:r>
          </w:p>
        </w:tc>
        <w:tc>
          <w:tcPr>
            <w:tcW w:w="1069" w:type="dxa"/>
            <w:vMerge w:val="continue"/>
            <w:vAlign w:val="center"/>
          </w:tcPr>
          <w:p w14:paraId="61AE4C05">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p>
        </w:tc>
        <w:tc>
          <w:tcPr>
            <w:tcW w:w="1731" w:type="dxa"/>
            <w:vAlign w:val="center"/>
          </w:tcPr>
          <w:p w14:paraId="1151F6C9">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r>
              <w:rPr>
                <w:rFonts w:hint="default" w:ascii="Times New Roman" w:hAnsi="Times New Roman" w:cs="Times New Roman"/>
                <w:sz w:val="24"/>
                <w:szCs w:val="24"/>
                <w:lang w:val="en-US" w:eastAsia="zh-CN" w:bidi="ar"/>
              </w:rPr>
              <w:t>按需，电子+纸质</w:t>
            </w:r>
          </w:p>
        </w:tc>
        <w:tc>
          <w:tcPr>
            <w:tcW w:w="1230" w:type="dxa"/>
            <w:vMerge w:val="continue"/>
            <w:vAlign w:val="center"/>
          </w:tcPr>
          <w:p w14:paraId="0EDF8B80">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p>
        </w:tc>
      </w:tr>
      <w:tr w14:paraId="4E7D3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0" w:type="dxa"/>
            <w:vAlign w:val="center"/>
          </w:tcPr>
          <w:p w14:paraId="3FFCB42A">
            <w:pPr>
              <w:keepNext w:val="0"/>
              <w:keepLines w:val="0"/>
              <w:pageBreakBefore w:val="0"/>
              <w:widowControl w:val="0"/>
              <w:numPr>
                <w:ilvl w:val="0"/>
                <w:numId w:val="12"/>
              </w:numPr>
              <w:kinsoku/>
              <w:wordWrap/>
              <w:overflowPunct/>
              <w:topLinePunct w:val="0"/>
              <w:autoSpaceDE/>
              <w:autoSpaceDN/>
              <w:bidi w:val="0"/>
              <w:adjustRightInd w:val="0"/>
              <w:snapToGrid w:val="0"/>
              <w:ind w:left="425" w:leftChars="0" w:hanging="425" w:firstLineChars="0"/>
              <w:jc w:val="center"/>
              <w:textAlignment w:val="auto"/>
              <w:rPr>
                <w:rFonts w:hint="default" w:ascii="Times New Roman" w:hAnsi="Times New Roman" w:cs="Times New Roman"/>
                <w:sz w:val="24"/>
                <w:szCs w:val="24"/>
                <w:lang w:val="en-US" w:eastAsia="zh-CN" w:bidi="ar"/>
              </w:rPr>
            </w:pPr>
          </w:p>
        </w:tc>
        <w:tc>
          <w:tcPr>
            <w:tcW w:w="3563" w:type="dxa"/>
            <w:vAlign w:val="center"/>
          </w:tcPr>
          <w:p w14:paraId="1D11A10E">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default" w:ascii="Times New Roman" w:hAnsi="Times New Roman" w:eastAsia="宋体" w:cs="Times New Roman"/>
                <w:sz w:val="24"/>
                <w:szCs w:val="24"/>
                <w:lang w:val="en-US" w:eastAsia="zh-CN" w:bidi="ar"/>
              </w:rPr>
            </w:pPr>
            <w:r>
              <w:rPr>
                <w:rFonts w:hint="default" w:ascii="Times New Roman" w:hAnsi="Times New Roman" w:cs="Times New Roman"/>
                <w:highlight w:val="none"/>
              </w:rPr>
              <w:t>接口设计</w:t>
            </w:r>
            <w:r>
              <w:rPr>
                <w:rFonts w:hint="default" w:ascii="Times New Roman" w:hAnsi="Times New Roman" w:cs="Times New Roman"/>
                <w:highlight w:val="none"/>
                <w:lang w:val="en-US" w:eastAsia="zh-CN"/>
              </w:rPr>
              <w:t>方案</w:t>
            </w:r>
          </w:p>
        </w:tc>
        <w:tc>
          <w:tcPr>
            <w:tcW w:w="1069" w:type="dxa"/>
            <w:vAlign w:val="center"/>
          </w:tcPr>
          <w:p w14:paraId="1665B9AE">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r>
              <w:rPr>
                <w:rFonts w:hint="default" w:ascii="Times New Roman" w:hAnsi="Times New Roman" w:cs="Times New Roman"/>
                <w:sz w:val="24"/>
                <w:szCs w:val="24"/>
                <w:lang w:val="en-US" w:eastAsia="zh-CN" w:bidi="ar"/>
              </w:rPr>
              <w:t>1份</w:t>
            </w:r>
          </w:p>
        </w:tc>
        <w:tc>
          <w:tcPr>
            <w:tcW w:w="1069" w:type="dxa"/>
            <w:vMerge w:val="continue"/>
            <w:vAlign w:val="center"/>
          </w:tcPr>
          <w:p w14:paraId="1371A970">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p>
        </w:tc>
        <w:tc>
          <w:tcPr>
            <w:tcW w:w="1731" w:type="dxa"/>
            <w:vAlign w:val="center"/>
          </w:tcPr>
          <w:p w14:paraId="7766B3D6">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r>
              <w:rPr>
                <w:rFonts w:hint="default" w:ascii="Times New Roman" w:hAnsi="Times New Roman" w:cs="Times New Roman"/>
                <w:sz w:val="24"/>
                <w:szCs w:val="24"/>
                <w:lang w:val="en-US" w:eastAsia="zh-CN" w:bidi="ar"/>
              </w:rPr>
              <w:t>电子+纸质</w:t>
            </w:r>
          </w:p>
        </w:tc>
        <w:tc>
          <w:tcPr>
            <w:tcW w:w="1230" w:type="dxa"/>
            <w:vMerge w:val="continue"/>
            <w:vAlign w:val="center"/>
          </w:tcPr>
          <w:p w14:paraId="2BC611F6">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p>
        </w:tc>
      </w:tr>
      <w:tr w14:paraId="48643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0" w:type="dxa"/>
            <w:vAlign w:val="center"/>
          </w:tcPr>
          <w:p w14:paraId="46174603">
            <w:pPr>
              <w:keepNext w:val="0"/>
              <w:keepLines w:val="0"/>
              <w:pageBreakBefore w:val="0"/>
              <w:widowControl w:val="0"/>
              <w:numPr>
                <w:ilvl w:val="0"/>
                <w:numId w:val="12"/>
              </w:numPr>
              <w:kinsoku/>
              <w:wordWrap/>
              <w:overflowPunct/>
              <w:topLinePunct w:val="0"/>
              <w:autoSpaceDE/>
              <w:autoSpaceDN/>
              <w:bidi w:val="0"/>
              <w:adjustRightInd w:val="0"/>
              <w:snapToGrid w:val="0"/>
              <w:ind w:left="425" w:leftChars="0" w:hanging="425" w:firstLineChars="0"/>
              <w:jc w:val="center"/>
              <w:textAlignment w:val="auto"/>
              <w:rPr>
                <w:rFonts w:hint="default" w:ascii="Times New Roman" w:hAnsi="Times New Roman" w:cs="Times New Roman"/>
                <w:sz w:val="24"/>
                <w:szCs w:val="24"/>
                <w:lang w:val="en-US" w:eastAsia="zh-CN" w:bidi="ar"/>
              </w:rPr>
            </w:pPr>
          </w:p>
        </w:tc>
        <w:tc>
          <w:tcPr>
            <w:tcW w:w="3563" w:type="dxa"/>
            <w:vAlign w:val="center"/>
          </w:tcPr>
          <w:p w14:paraId="7E07D14C">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default" w:ascii="Times New Roman" w:hAnsi="Times New Roman" w:cs="Times New Roman"/>
                <w:highlight w:val="none"/>
              </w:rPr>
            </w:pPr>
            <w:r>
              <w:rPr>
                <w:rFonts w:hint="default" w:ascii="Times New Roman" w:hAnsi="Times New Roman" w:cs="Times New Roman"/>
                <w:highlight w:val="none"/>
              </w:rPr>
              <w:t>安装调试记录</w:t>
            </w:r>
          </w:p>
        </w:tc>
        <w:tc>
          <w:tcPr>
            <w:tcW w:w="1069" w:type="dxa"/>
            <w:vAlign w:val="center"/>
          </w:tcPr>
          <w:p w14:paraId="516B9B1B">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r>
              <w:rPr>
                <w:rFonts w:hint="default" w:ascii="Times New Roman" w:hAnsi="Times New Roman" w:cs="Times New Roman"/>
                <w:sz w:val="24"/>
                <w:szCs w:val="24"/>
                <w:lang w:val="en-US" w:eastAsia="zh-CN" w:bidi="ar"/>
              </w:rPr>
              <w:t>1份</w:t>
            </w:r>
          </w:p>
        </w:tc>
        <w:tc>
          <w:tcPr>
            <w:tcW w:w="1069" w:type="dxa"/>
            <w:vMerge w:val="continue"/>
            <w:vAlign w:val="center"/>
          </w:tcPr>
          <w:p w14:paraId="09F429EA">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p>
        </w:tc>
        <w:tc>
          <w:tcPr>
            <w:tcW w:w="1731" w:type="dxa"/>
            <w:vAlign w:val="center"/>
          </w:tcPr>
          <w:p w14:paraId="39CFFB0C">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r>
              <w:rPr>
                <w:rFonts w:hint="default" w:ascii="Times New Roman" w:hAnsi="Times New Roman" w:cs="Times New Roman"/>
                <w:sz w:val="24"/>
                <w:szCs w:val="24"/>
                <w:lang w:val="en-US" w:eastAsia="zh-CN" w:bidi="ar"/>
              </w:rPr>
              <w:t>电子+纸质</w:t>
            </w:r>
          </w:p>
        </w:tc>
        <w:tc>
          <w:tcPr>
            <w:tcW w:w="1230" w:type="dxa"/>
            <w:vMerge w:val="continue"/>
            <w:vAlign w:val="center"/>
          </w:tcPr>
          <w:p w14:paraId="5D85DABA">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p>
        </w:tc>
      </w:tr>
      <w:tr w14:paraId="58030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0" w:type="dxa"/>
            <w:vAlign w:val="center"/>
          </w:tcPr>
          <w:p w14:paraId="2AC4D55A">
            <w:pPr>
              <w:keepNext w:val="0"/>
              <w:keepLines w:val="0"/>
              <w:pageBreakBefore w:val="0"/>
              <w:widowControl w:val="0"/>
              <w:numPr>
                <w:ilvl w:val="0"/>
                <w:numId w:val="12"/>
              </w:numPr>
              <w:kinsoku/>
              <w:wordWrap/>
              <w:overflowPunct/>
              <w:topLinePunct w:val="0"/>
              <w:autoSpaceDE/>
              <w:autoSpaceDN/>
              <w:bidi w:val="0"/>
              <w:adjustRightInd w:val="0"/>
              <w:snapToGrid w:val="0"/>
              <w:ind w:left="425" w:leftChars="0" w:hanging="425" w:firstLineChars="0"/>
              <w:jc w:val="center"/>
              <w:textAlignment w:val="auto"/>
              <w:rPr>
                <w:rFonts w:hint="default" w:ascii="Times New Roman" w:hAnsi="Times New Roman" w:cs="Times New Roman"/>
                <w:sz w:val="24"/>
                <w:szCs w:val="24"/>
                <w:lang w:val="en-US" w:eastAsia="zh-CN" w:bidi="ar"/>
              </w:rPr>
            </w:pPr>
          </w:p>
        </w:tc>
        <w:tc>
          <w:tcPr>
            <w:tcW w:w="3563" w:type="dxa"/>
            <w:vAlign w:val="center"/>
          </w:tcPr>
          <w:p w14:paraId="7DAA8D98">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default" w:ascii="Times New Roman" w:hAnsi="Times New Roman" w:cs="Times New Roman"/>
                <w:highlight w:val="none"/>
              </w:rPr>
            </w:pPr>
            <w:r>
              <w:rPr>
                <w:rFonts w:hint="default" w:ascii="Times New Roman" w:hAnsi="Times New Roman" w:cs="Times New Roman"/>
                <w:highlight w:val="none"/>
                <w:lang w:val="en-US" w:eastAsia="zh-CN"/>
              </w:rPr>
              <w:t>设备/</w:t>
            </w:r>
            <w:r>
              <w:rPr>
                <w:rFonts w:hint="default" w:ascii="Times New Roman" w:hAnsi="Times New Roman" w:cs="Times New Roman"/>
                <w:highlight w:val="none"/>
              </w:rPr>
              <w:t>系统测试大纲</w:t>
            </w:r>
          </w:p>
        </w:tc>
        <w:tc>
          <w:tcPr>
            <w:tcW w:w="1069" w:type="dxa"/>
            <w:vAlign w:val="center"/>
          </w:tcPr>
          <w:p w14:paraId="1A798E11">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r>
              <w:rPr>
                <w:rFonts w:hint="default" w:ascii="Times New Roman" w:hAnsi="Times New Roman" w:cs="Times New Roman"/>
                <w:sz w:val="24"/>
                <w:szCs w:val="24"/>
                <w:lang w:val="en-US" w:eastAsia="zh-CN" w:bidi="ar"/>
              </w:rPr>
              <w:t>1份</w:t>
            </w:r>
          </w:p>
        </w:tc>
        <w:tc>
          <w:tcPr>
            <w:tcW w:w="1069" w:type="dxa"/>
            <w:vMerge w:val="continue"/>
            <w:vAlign w:val="center"/>
          </w:tcPr>
          <w:p w14:paraId="377D4247">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p>
        </w:tc>
        <w:tc>
          <w:tcPr>
            <w:tcW w:w="1731" w:type="dxa"/>
            <w:vAlign w:val="center"/>
          </w:tcPr>
          <w:p w14:paraId="67061B08">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r>
              <w:rPr>
                <w:rFonts w:hint="default" w:ascii="Times New Roman" w:hAnsi="Times New Roman" w:cs="Times New Roman"/>
                <w:sz w:val="24"/>
                <w:szCs w:val="24"/>
                <w:lang w:val="en-US" w:eastAsia="zh-CN" w:bidi="ar"/>
              </w:rPr>
              <w:t>电子+纸质</w:t>
            </w:r>
          </w:p>
        </w:tc>
        <w:tc>
          <w:tcPr>
            <w:tcW w:w="1230" w:type="dxa"/>
            <w:vMerge w:val="continue"/>
            <w:vAlign w:val="center"/>
          </w:tcPr>
          <w:p w14:paraId="0D92BB49">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p>
        </w:tc>
      </w:tr>
      <w:tr w14:paraId="53015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0" w:type="dxa"/>
            <w:vAlign w:val="center"/>
          </w:tcPr>
          <w:p w14:paraId="7A669133">
            <w:pPr>
              <w:keepNext w:val="0"/>
              <w:keepLines w:val="0"/>
              <w:pageBreakBefore w:val="0"/>
              <w:widowControl w:val="0"/>
              <w:numPr>
                <w:ilvl w:val="0"/>
                <w:numId w:val="12"/>
              </w:numPr>
              <w:kinsoku/>
              <w:wordWrap/>
              <w:overflowPunct/>
              <w:topLinePunct w:val="0"/>
              <w:autoSpaceDE/>
              <w:autoSpaceDN/>
              <w:bidi w:val="0"/>
              <w:adjustRightInd w:val="0"/>
              <w:snapToGrid w:val="0"/>
              <w:ind w:left="425" w:leftChars="0" w:hanging="425" w:firstLineChars="0"/>
              <w:jc w:val="center"/>
              <w:textAlignment w:val="auto"/>
              <w:rPr>
                <w:rFonts w:hint="default" w:ascii="Times New Roman" w:hAnsi="Times New Roman" w:cs="Times New Roman"/>
                <w:sz w:val="24"/>
                <w:szCs w:val="24"/>
                <w:lang w:val="en-US" w:eastAsia="zh-CN" w:bidi="ar"/>
              </w:rPr>
            </w:pPr>
          </w:p>
        </w:tc>
        <w:tc>
          <w:tcPr>
            <w:tcW w:w="3563" w:type="dxa"/>
            <w:vAlign w:val="center"/>
          </w:tcPr>
          <w:p w14:paraId="07B97311">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default" w:ascii="Times New Roman" w:hAnsi="Times New Roman" w:cs="Times New Roman"/>
                <w:highlight w:val="none"/>
              </w:rPr>
            </w:pPr>
            <w:r>
              <w:rPr>
                <w:rFonts w:hint="default" w:ascii="Times New Roman" w:hAnsi="Times New Roman" w:cs="Times New Roman"/>
                <w:highlight w:val="none"/>
                <w:lang w:val="en-US" w:eastAsia="zh-CN"/>
              </w:rPr>
              <w:t>设备/</w:t>
            </w:r>
            <w:r>
              <w:rPr>
                <w:rFonts w:hint="default" w:ascii="Times New Roman" w:hAnsi="Times New Roman" w:cs="Times New Roman"/>
                <w:highlight w:val="none"/>
              </w:rPr>
              <w:t>系统测试报告</w:t>
            </w:r>
          </w:p>
        </w:tc>
        <w:tc>
          <w:tcPr>
            <w:tcW w:w="1069" w:type="dxa"/>
            <w:vAlign w:val="center"/>
          </w:tcPr>
          <w:p w14:paraId="7AF72A06">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r>
              <w:rPr>
                <w:rFonts w:hint="default" w:ascii="Times New Roman" w:hAnsi="Times New Roman" w:cs="Times New Roman"/>
                <w:sz w:val="24"/>
                <w:szCs w:val="24"/>
                <w:lang w:val="en-US" w:eastAsia="zh-CN" w:bidi="ar"/>
              </w:rPr>
              <w:t>1份</w:t>
            </w:r>
          </w:p>
        </w:tc>
        <w:tc>
          <w:tcPr>
            <w:tcW w:w="1069" w:type="dxa"/>
            <w:vMerge w:val="continue"/>
            <w:vAlign w:val="center"/>
          </w:tcPr>
          <w:p w14:paraId="0DBCE061">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p>
        </w:tc>
        <w:tc>
          <w:tcPr>
            <w:tcW w:w="1731" w:type="dxa"/>
            <w:vAlign w:val="center"/>
          </w:tcPr>
          <w:p w14:paraId="76D5BF6E">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r>
              <w:rPr>
                <w:rFonts w:hint="default" w:ascii="Times New Roman" w:hAnsi="Times New Roman" w:cs="Times New Roman"/>
                <w:sz w:val="24"/>
                <w:szCs w:val="24"/>
                <w:lang w:val="en-US" w:eastAsia="zh-CN" w:bidi="ar"/>
              </w:rPr>
              <w:t>电子+纸质</w:t>
            </w:r>
          </w:p>
        </w:tc>
        <w:tc>
          <w:tcPr>
            <w:tcW w:w="1230" w:type="dxa"/>
            <w:vMerge w:val="continue"/>
            <w:vAlign w:val="center"/>
          </w:tcPr>
          <w:p w14:paraId="6DCC01D5">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p>
        </w:tc>
      </w:tr>
      <w:tr w14:paraId="0CBF6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0" w:type="dxa"/>
            <w:vAlign w:val="center"/>
          </w:tcPr>
          <w:p w14:paraId="1162E388">
            <w:pPr>
              <w:keepNext w:val="0"/>
              <w:keepLines w:val="0"/>
              <w:pageBreakBefore w:val="0"/>
              <w:widowControl w:val="0"/>
              <w:numPr>
                <w:ilvl w:val="0"/>
                <w:numId w:val="12"/>
              </w:numPr>
              <w:kinsoku/>
              <w:wordWrap/>
              <w:overflowPunct/>
              <w:topLinePunct w:val="0"/>
              <w:autoSpaceDE/>
              <w:autoSpaceDN/>
              <w:bidi w:val="0"/>
              <w:adjustRightInd w:val="0"/>
              <w:snapToGrid w:val="0"/>
              <w:ind w:left="425" w:leftChars="0" w:hanging="425" w:firstLineChars="0"/>
              <w:jc w:val="center"/>
              <w:textAlignment w:val="auto"/>
              <w:rPr>
                <w:rFonts w:hint="default" w:ascii="Times New Roman" w:hAnsi="Times New Roman" w:cs="Times New Roman"/>
                <w:sz w:val="24"/>
                <w:szCs w:val="24"/>
                <w:lang w:val="en-US" w:eastAsia="zh-CN" w:bidi="ar"/>
              </w:rPr>
            </w:pPr>
          </w:p>
        </w:tc>
        <w:tc>
          <w:tcPr>
            <w:tcW w:w="3563" w:type="dxa"/>
            <w:vAlign w:val="center"/>
          </w:tcPr>
          <w:p w14:paraId="35143BAF">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default" w:ascii="Times New Roman" w:hAnsi="Times New Roman" w:cs="Times New Roman"/>
                <w:highlight w:val="none"/>
              </w:rPr>
            </w:pPr>
            <w:r>
              <w:rPr>
                <w:rFonts w:hint="default" w:ascii="Times New Roman" w:hAnsi="Times New Roman" w:cs="Times New Roman"/>
                <w:highlight w:val="none"/>
                <w:lang w:val="en-US" w:eastAsia="zh-CN"/>
              </w:rPr>
              <w:t>设备</w:t>
            </w:r>
            <w:r>
              <w:rPr>
                <w:rFonts w:hint="default" w:ascii="Times New Roman" w:hAnsi="Times New Roman" w:cs="Times New Roman"/>
                <w:highlight w:val="none"/>
              </w:rPr>
              <w:t>出厂合格证明书</w:t>
            </w:r>
          </w:p>
        </w:tc>
        <w:tc>
          <w:tcPr>
            <w:tcW w:w="1069" w:type="dxa"/>
            <w:vAlign w:val="center"/>
          </w:tcPr>
          <w:p w14:paraId="2E2E1E32">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r>
              <w:rPr>
                <w:rFonts w:hint="default" w:ascii="Times New Roman" w:hAnsi="Times New Roman" w:cs="Times New Roman"/>
                <w:sz w:val="24"/>
                <w:szCs w:val="24"/>
                <w:lang w:val="en-US" w:eastAsia="zh-CN" w:bidi="ar"/>
              </w:rPr>
              <w:t>1份</w:t>
            </w:r>
          </w:p>
        </w:tc>
        <w:tc>
          <w:tcPr>
            <w:tcW w:w="1069" w:type="dxa"/>
            <w:vMerge w:val="continue"/>
            <w:vAlign w:val="center"/>
          </w:tcPr>
          <w:p w14:paraId="0EFE6FF2">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p>
        </w:tc>
        <w:tc>
          <w:tcPr>
            <w:tcW w:w="1731" w:type="dxa"/>
            <w:vAlign w:val="center"/>
          </w:tcPr>
          <w:p w14:paraId="6B809798">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r>
              <w:rPr>
                <w:rFonts w:hint="default" w:ascii="Times New Roman" w:hAnsi="Times New Roman" w:cs="Times New Roman"/>
                <w:sz w:val="24"/>
                <w:szCs w:val="24"/>
                <w:lang w:val="en-US" w:eastAsia="zh-CN" w:bidi="ar"/>
              </w:rPr>
              <w:t>电子+纸质</w:t>
            </w:r>
          </w:p>
        </w:tc>
        <w:tc>
          <w:tcPr>
            <w:tcW w:w="1230" w:type="dxa"/>
            <w:vMerge w:val="continue"/>
            <w:vAlign w:val="center"/>
          </w:tcPr>
          <w:p w14:paraId="1742DFCF">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p>
        </w:tc>
      </w:tr>
      <w:tr w14:paraId="27B73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0" w:type="dxa"/>
            <w:vAlign w:val="center"/>
          </w:tcPr>
          <w:p w14:paraId="145CD652">
            <w:pPr>
              <w:keepNext w:val="0"/>
              <w:keepLines w:val="0"/>
              <w:pageBreakBefore w:val="0"/>
              <w:widowControl w:val="0"/>
              <w:numPr>
                <w:ilvl w:val="0"/>
                <w:numId w:val="12"/>
              </w:numPr>
              <w:kinsoku/>
              <w:wordWrap/>
              <w:overflowPunct/>
              <w:topLinePunct w:val="0"/>
              <w:autoSpaceDE/>
              <w:autoSpaceDN/>
              <w:bidi w:val="0"/>
              <w:adjustRightInd w:val="0"/>
              <w:snapToGrid w:val="0"/>
              <w:ind w:left="425" w:leftChars="0" w:hanging="425" w:firstLineChars="0"/>
              <w:jc w:val="center"/>
              <w:textAlignment w:val="auto"/>
              <w:rPr>
                <w:rFonts w:hint="default" w:ascii="Times New Roman" w:hAnsi="Times New Roman" w:cs="Times New Roman"/>
                <w:sz w:val="24"/>
                <w:szCs w:val="24"/>
                <w:lang w:val="en-US" w:eastAsia="zh-CN" w:bidi="ar"/>
              </w:rPr>
            </w:pPr>
          </w:p>
        </w:tc>
        <w:tc>
          <w:tcPr>
            <w:tcW w:w="3563" w:type="dxa"/>
            <w:vAlign w:val="center"/>
          </w:tcPr>
          <w:p w14:paraId="2887E024">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default" w:ascii="Times New Roman" w:hAnsi="Times New Roman" w:eastAsia="宋体" w:cs="Times New Roman"/>
                <w:highlight w:val="none"/>
                <w:lang w:val="en-US" w:eastAsia="zh-CN"/>
              </w:rPr>
            </w:pPr>
            <w:r>
              <w:rPr>
                <w:rFonts w:hint="default" w:ascii="Times New Roman" w:hAnsi="Times New Roman" w:cs="Times New Roman"/>
                <w:highlight w:val="none"/>
                <w:lang w:val="en-US" w:eastAsia="zh-CN"/>
              </w:rPr>
              <w:t>设备/系统</w:t>
            </w:r>
            <w:r>
              <w:rPr>
                <w:rFonts w:hint="default" w:ascii="Times New Roman" w:hAnsi="Times New Roman" w:cs="Times New Roman"/>
                <w:highlight w:val="none"/>
              </w:rPr>
              <w:t>培训材料及培训</w:t>
            </w:r>
            <w:r>
              <w:rPr>
                <w:rFonts w:hint="default" w:ascii="Times New Roman" w:hAnsi="Times New Roman" w:cs="Times New Roman"/>
                <w:highlight w:val="none"/>
                <w:lang w:val="en-US" w:eastAsia="zh-CN"/>
              </w:rPr>
              <w:t>记录</w:t>
            </w:r>
          </w:p>
        </w:tc>
        <w:tc>
          <w:tcPr>
            <w:tcW w:w="1069" w:type="dxa"/>
            <w:vAlign w:val="center"/>
          </w:tcPr>
          <w:p w14:paraId="110AE9A2">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r>
              <w:rPr>
                <w:rFonts w:hint="default" w:ascii="Times New Roman" w:hAnsi="Times New Roman" w:cs="Times New Roman"/>
                <w:sz w:val="24"/>
                <w:szCs w:val="24"/>
                <w:lang w:val="en-US" w:eastAsia="zh-CN" w:bidi="ar"/>
              </w:rPr>
              <w:t>1份</w:t>
            </w:r>
          </w:p>
        </w:tc>
        <w:tc>
          <w:tcPr>
            <w:tcW w:w="1069" w:type="dxa"/>
            <w:vMerge w:val="continue"/>
            <w:vAlign w:val="center"/>
          </w:tcPr>
          <w:p w14:paraId="5F3A4716">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p>
        </w:tc>
        <w:tc>
          <w:tcPr>
            <w:tcW w:w="1731" w:type="dxa"/>
            <w:vAlign w:val="center"/>
          </w:tcPr>
          <w:p w14:paraId="00AC666F">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r>
              <w:rPr>
                <w:rFonts w:hint="default" w:ascii="Times New Roman" w:hAnsi="Times New Roman" w:cs="Times New Roman"/>
                <w:sz w:val="24"/>
                <w:szCs w:val="24"/>
                <w:lang w:val="en-US" w:eastAsia="zh-CN" w:bidi="ar"/>
              </w:rPr>
              <w:t>电子+纸质</w:t>
            </w:r>
          </w:p>
        </w:tc>
        <w:tc>
          <w:tcPr>
            <w:tcW w:w="1230" w:type="dxa"/>
            <w:vMerge w:val="continue"/>
            <w:vAlign w:val="center"/>
          </w:tcPr>
          <w:p w14:paraId="20F5D443">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p>
        </w:tc>
      </w:tr>
      <w:tr w14:paraId="34E94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0" w:type="dxa"/>
            <w:vAlign w:val="center"/>
          </w:tcPr>
          <w:p w14:paraId="10AF5FEC">
            <w:pPr>
              <w:keepNext w:val="0"/>
              <w:keepLines w:val="0"/>
              <w:pageBreakBefore w:val="0"/>
              <w:widowControl w:val="0"/>
              <w:numPr>
                <w:ilvl w:val="0"/>
                <w:numId w:val="12"/>
              </w:numPr>
              <w:kinsoku/>
              <w:wordWrap/>
              <w:overflowPunct/>
              <w:topLinePunct w:val="0"/>
              <w:autoSpaceDE/>
              <w:autoSpaceDN/>
              <w:bidi w:val="0"/>
              <w:adjustRightInd w:val="0"/>
              <w:snapToGrid w:val="0"/>
              <w:ind w:left="425" w:leftChars="0" w:hanging="425" w:firstLineChars="0"/>
              <w:jc w:val="center"/>
              <w:textAlignment w:val="auto"/>
              <w:rPr>
                <w:rFonts w:hint="default" w:ascii="Times New Roman" w:hAnsi="Times New Roman" w:cs="Times New Roman"/>
                <w:sz w:val="24"/>
                <w:szCs w:val="24"/>
                <w:lang w:val="en-US" w:eastAsia="zh-CN" w:bidi="ar"/>
              </w:rPr>
            </w:pPr>
          </w:p>
        </w:tc>
        <w:tc>
          <w:tcPr>
            <w:tcW w:w="3563" w:type="dxa"/>
            <w:vAlign w:val="center"/>
          </w:tcPr>
          <w:p w14:paraId="7CE945B5">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default" w:ascii="Times New Roman" w:hAnsi="Times New Roman" w:cs="Times New Roman"/>
                <w:highlight w:val="none"/>
              </w:rPr>
            </w:pPr>
            <w:r>
              <w:rPr>
                <w:rFonts w:hint="default" w:ascii="Times New Roman" w:hAnsi="Times New Roman" w:cs="Times New Roman"/>
                <w:highlight w:val="none"/>
                <w:lang w:val="en-US" w:eastAsia="zh-CN"/>
              </w:rPr>
              <w:t>设备/</w:t>
            </w:r>
            <w:r>
              <w:rPr>
                <w:rFonts w:hint="default" w:ascii="Times New Roman" w:hAnsi="Times New Roman" w:cs="Times New Roman"/>
                <w:highlight w:val="none"/>
                <w:lang w:eastAsia="zh-CN"/>
              </w:rPr>
              <w:t>系统产品使用维护说明书</w:t>
            </w:r>
          </w:p>
        </w:tc>
        <w:tc>
          <w:tcPr>
            <w:tcW w:w="1069" w:type="dxa"/>
            <w:vAlign w:val="center"/>
          </w:tcPr>
          <w:p w14:paraId="2DB25BC2">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r>
              <w:rPr>
                <w:rFonts w:hint="default" w:ascii="Times New Roman" w:hAnsi="Times New Roman" w:cs="Times New Roman"/>
                <w:sz w:val="24"/>
                <w:szCs w:val="24"/>
                <w:lang w:val="en-US" w:eastAsia="zh-CN" w:bidi="ar"/>
              </w:rPr>
              <w:t>1份</w:t>
            </w:r>
          </w:p>
        </w:tc>
        <w:tc>
          <w:tcPr>
            <w:tcW w:w="1069" w:type="dxa"/>
            <w:vMerge w:val="continue"/>
            <w:vAlign w:val="center"/>
          </w:tcPr>
          <w:p w14:paraId="2AB0851C">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p>
        </w:tc>
        <w:tc>
          <w:tcPr>
            <w:tcW w:w="1731" w:type="dxa"/>
            <w:vAlign w:val="center"/>
          </w:tcPr>
          <w:p w14:paraId="5E15F592">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r>
              <w:rPr>
                <w:rFonts w:hint="default" w:ascii="Times New Roman" w:hAnsi="Times New Roman" w:cs="Times New Roman"/>
                <w:sz w:val="24"/>
                <w:szCs w:val="24"/>
                <w:lang w:val="en-US" w:eastAsia="zh-CN" w:bidi="ar"/>
              </w:rPr>
              <w:t>电子+纸质</w:t>
            </w:r>
          </w:p>
        </w:tc>
        <w:tc>
          <w:tcPr>
            <w:tcW w:w="1230" w:type="dxa"/>
            <w:vMerge w:val="continue"/>
            <w:vAlign w:val="center"/>
          </w:tcPr>
          <w:p w14:paraId="23381E5F">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p>
        </w:tc>
      </w:tr>
      <w:tr w14:paraId="2D49C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0" w:type="dxa"/>
            <w:vAlign w:val="center"/>
          </w:tcPr>
          <w:p w14:paraId="099ABB1B">
            <w:pPr>
              <w:keepNext w:val="0"/>
              <w:keepLines w:val="0"/>
              <w:pageBreakBefore w:val="0"/>
              <w:widowControl w:val="0"/>
              <w:numPr>
                <w:ilvl w:val="0"/>
                <w:numId w:val="12"/>
              </w:numPr>
              <w:kinsoku/>
              <w:wordWrap/>
              <w:overflowPunct/>
              <w:topLinePunct w:val="0"/>
              <w:autoSpaceDE/>
              <w:autoSpaceDN/>
              <w:bidi w:val="0"/>
              <w:adjustRightInd w:val="0"/>
              <w:snapToGrid w:val="0"/>
              <w:ind w:left="425" w:leftChars="0" w:hanging="425" w:firstLineChars="0"/>
              <w:jc w:val="center"/>
              <w:textAlignment w:val="auto"/>
              <w:rPr>
                <w:rFonts w:hint="default" w:ascii="Times New Roman" w:hAnsi="Times New Roman" w:cs="Times New Roman"/>
                <w:sz w:val="24"/>
                <w:szCs w:val="24"/>
                <w:lang w:val="en-US" w:eastAsia="zh-CN" w:bidi="ar"/>
              </w:rPr>
            </w:pPr>
          </w:p>
        </w:tc>
        <w:tc>
          <w:tcPr>
            <w:tcW w:w="3563" w:type="dxa"/>
            <w:vAlign w:val="center"/>
          </w:tcPr>
          <w:p w14:paraId="6590D122">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default" w:ascii="Times New Roman" w:hAnsi="Times New Roman" w:cs="Times New Roman"/>
                <w:highlight w:val="none"/>
                <w:lang w:val="en-US" w:eastAsia="zh-CN"/>
              </w:rPr>
            </w:pPr>
            <w:r>
              <w:rPr>
                <w:rFonts w:hint="default" w:ascii="Times New Roman" w:hAnsi="Times New Roman" w:cs="Times New Roman"/>
                <w:highlight w:val="none"/>
                <w:lang w:eastAsia="zh-CN"/>
              </w:rPr>
              <w:t>安全技术操作规程</w:t>
            </w:r>
          </w:p>
        </w:tc>
        <w:tc>
          <w:tcPr>
            <w:tcW w:w="1069" w:type="dxa"/>
            <w:vAlign w:val="center"/>
          </w:tcPr>
          <w:p w14:paraId="0DCAACBA">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r>
              <w:rPr>
                <w:rFonts w:hint="default" w:ascii="Times New Roman" w:hAnsi="Times New Roman" w:cs="Times New Roman"/>
                <w:sz w:val="24"/>
                <w:szCs w:val="24"/>
                <w:lang w:val="en-US" w:eastAsia="zh-CN" w:bidi="ar"/>
              </w:rPr>
              <w:t>1份</w:t>
            </w:r>
          </w:p>
        </w:tc>
        <w:tc>
          <w:tcPr>
            <w:tcW w:w="1069" w:type="dxa"/>
            <w:vMerge w:val="continue"/>
            <w:vAlign w:val="center"/>
          </w:tcPr>
          <w:p w14:paraId="6180047D">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p>
        </w:tc>
        <w:tc>
          <w:tcPr>
            <w:tcW w:w="1731" w:type="dxa"/>
            <w:vAlign w:val="center"/>
          </w:tcPr>
          <w:p w14:paraId="694C5D9A">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r>
              <w:rPr>
                <w:rFonts w:hint="default" w:ascii="Times New Roman" w:hAnsi="Times New Roman" w:cs="Times New Roman"/>
                <w:sz w:val="24"/>
                <w:szCs w:val="24"/>
                <w:lang w:val="en-US" w:eastAsia="zh-CN" w:bidi="ar"/>
              </w:rPr>
              <w:t>电子+纸质</w:t>
            </w:r>
          </w:p>
        </w:tc>
        <w:tc>
          <w:tcPr>
            <w:tcW w:w="1230" w:type="dxa"/>
            <w:vMerge w:val="continue"/>
            <w:vAlign w:val="center"/>
          </w:tcPr>
          <w:p w14:paraId="29219F05">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p>
        </w:tc>
      </w:tr>
      <w:tr w14:paraId="05E73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0" w:type="dxa"/>
            <w:vAlign w:val="center"/>
          </w:tcPr>
          <w:p w14:paraId="14E8A27D">
            <w:pPr>
              <w:keepNext w:val="0"/>
              <w:keepLines w:val="0"/>
              <w:pageBreakBefore w:val="0"/>
              <w:widowControl w:val="0"/>
              <w:numPr>
                <w:ilvl w:val="0"/>
                <w:numId w:val="12"/>
              </w:numPr>
              <w:kinsoku/>
              <w:wordWrap/>
              <w:overflowPunct/>
              <w:topLinePunct w:val="0"/>
              <w:autoSpaceDE/>
              <w:autoSpaceDN/>
              <w:bidi w:val="0"/>
              <w:adjustRightInd w:val="0"/>
              <w:snapToGrid w:val="0"/>
              <w:ind w:left="425" w:leftChars="0" w:hanging="425" w:firstLineChars="0"/>
              <w:jc w:val="center"/>
              <w:textAlignment w:val="auto"/>
              <w:rPr>
                <w:rFonts w:hint="default" w:ascii="Times New Roman" w:hAnsi="Times New Roman" w:cs="Times New Roman"/>
                <w:sz w:val="24"/>
                <w:szCs w:val="24"/>
                <w:lang w:val="en-US" w:eastAsia="zh-CN" w:bidi="ar"/>
              </w:rPr>
            </w:pPr>
          </w:p>
        </w:tc>
        <w:tc>
          <w:tcPr>
            <w:tcW w:w="3563" w:type="dxa"/>
            <w:vAlign w:val="center"/>
          </w:tcPr>
          <w:p w14:paraId="57716351">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default" w:ascii="Times New Roman" w:hAnsi="Times New Roman" w:cs="Times New Roman"/>
                <w:highlight w:val="none"/>
                <w:lang w:val="en-US" w:eastAsia="zh-CN"/>
              </w:rPr>
            </w:pPr>
            <w:r>
              <w:rPr>
                <w:rFonts w:hint="default" w:ascii="Times New Roman" w:hAnsi="Times New Roman" w:cs="Times New Roman"/>
                <w:highlight w:val="none"/>
                <w:lang w:eastAsia="zh-CN"/>
              </w:rPr>
              <w:t>选型安全性能审查表</w:t>
            </w:r>
          </w:p>
        </w:tc>
        <w:tc>
          <w:tcPr>
            <w:tcW w:w="1069" w:type="dxa"/>
            <w:vAlign w:val="center"/>
          </w:tcPr>
          <w:p w14:paraId="4F09B949">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r>
              <w:rPr>
                <w:rFonts w:hint="default" w:ascii="Times New Roman" w:hAnsi="Times New Roman" w:cs="Times New Roman"/>
                <w:sz w:val="24"/>
                <w:szCs w:val="24"/>
                <w:lang w:val="en-US" w:eastAsia="zh-CN" w:bidi="ar"/>
              </w:rPr>
              <w:t>1份</w:t>
            </w:r>
          </w:p>
        </w:tc>
        <w:tc>
          <w:tcPr>
            <w:tcW w:w="1069" w:type="dxa"/>
            <w:vMerge w:val="continue"/>
            <w:vAlign w:val="center"/>
          </w:tcPr>
          <w:p w14:paraId="4AF0CB25">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p>
        </w:tc>
        <w:tc>
          <w:tcPr>
            <w:tcW w:w="1731" w:type="dxa"/>
            <w:vAlign w:val="center"/>
          </w:tcPr>
          <w:p w14:paraId="4D459D24">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r>
              <w:rPr>
                <w:rFonts w:hint="default" w:ascii="Times New Roman" w:hAnsi="Times New Roman" w:cs="Times New Roman"/>
                <w:sz w:val="24"/>
                <w:szCs w:val="24"/>
                <w:lang w:val="en-US" w:eastAsia="zh-CN" w:bidi="ar"/>
              </w:rPr>
              <w:t>按需，电子+纸质</w:t>
            </w:r>
          </w:p>
        </w:tc>
        <w:tc>
          <w:tcPr>
            <w:tcW w:w="1230" w:type="dxa"/>
            <w:vMerge w:val="continue"/>
            <w:vAlign w:val="center"/>
          </w:tcPr>
          <w:p w14:paraId="23C67286">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p>
        </w:tc>
      </w:tr>
      <w:tr w14:paraId="45FD3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0" w:type="dxa"/>
            <w:vAlign w:val="center"/>
          </w:tcPr>
          <w:p w14:paraId="0F629DBB">
            <w:pPr>
              <w:keepNext w:val="0"/>
              <w:keepLines w:val="0"/>
              <w:pageBreakBefore w:val="0"/>
              <w:widowControl w:val="0"/>
              <w:numPr>
                <w:ilvl w:val="0"/>
                <w:numId w:val="12"/>
              </w:numPr>
              <w:kinsoku/>
              <w:wordWrap/>
              <w:overflowPunct/>
              <w:topLinePunct w:val="0"/>
              <w:autoSpaceDE/>
              <w:autoSpaceDN/>
              <w:bidi w:val="0"/>
              <w:adjustRightInd w:val="0"/>
              <w:snapToGrid w:val="0"/>
              <w:ind w:left="425" w:leftChars="0" w:hanging="425" w:firstLineChars="0"/>
              <w:jc w:val="center"/>
              <w:textAlignment w:val="auto"/>
              <w:rPr>
                <w:rFonts w:hint="default" w:ascii="Times New Roman" w:hAnsi="Times New Roman" w:cs="Times New Roman"/>
                <w:sz w:val="24"/>
                <w:szCs w:val="24"/>
                <w:lang w:val="en-US" w:eastAsia="zh-CN" w:bidi="ar"/>
              </w:rPr>
            </w:pPr>
          </w:p>
        </w:tc>
        <w:tc>
          <w:tcPr>
            <w:tcW w:w="3563" w:type="dxa"/>
            <w:vAlign w:val="center"/>
          </w:tcPr>
          <w:p w14:paraId="270EB518">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default" w:ascii="Times New Roman" w:hAnsi="Times New Roman" w:cs="Times New Roman"/>
                <w:highlight w:val="none"/>
                <w:lang w:val="en-US" w:eastAsia="zh-CN"/>
              </w:rPr>
            </w:pPr>
            <w:r>
              <w:rPr>
                <w:rFonts w:hint="default" w:ascii="Times New Roman" w:hAnsi="Times New Roman" w:cs="Times New Roman"/>
                <w:highlight w:val="none"/>
                <w:lang w:eastAsia="zh-CN"/>
              </w:rPr>
              <w:t>安全技术交底书</w:t>
            </w:r>
          </w:p>
        </w:tc>
        <w:tc>
          <w:tcPr>
            <w:tcW w:w="1069" w:type="dxa"/>
            <w:vAlign w:val="center"/>
          </w:tcPr>
          <w:p w14:paraId="31C7B52E">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r>
              <w:rPr>
                <w:rFonts w:hint="default" w:ascii="Times New Roman" w:hAnsi="Times New Roman" w:cs="Times New Roman"/>
                <w:sz w:val="24"/>
                <w:szCs w:val="24"/>
                <w:lang w:val="en-US" w:eastAsia="zh-CN" w:bidi="ar"/>
              </w:rPr>
              <w:t>1份</w:t>
            </w:r>
          </w:p>
        </w:tc>
        <w:tc>
          <w:tcPr>
            <w:tcW w:w="1069" w:type="dxa"/>
            <w:vMerge w:val="continue"/>
            <w:vAlign w:val="center"/>
          </w:tcPr>
          <w:p w14:paraId="44CF0CF7">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p>
        </w:tc>
        <w:tc>
          <w:tcPr>
            <w:tcW w:w="1731" w:type="dxa"/>
            <w:vAlign w:val="center"/>
          </w:tcPr>
          <w:p w14:paraId="3A0B7863">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r>
              <w:rPr>
                <w:rFonts w:hint="default" w:ascii="Times New Roman" w:hAnsi="Times New Roman" w:cs="Times New Roman"/>
                <w:sz w:val="24"/>
                <w:szCs w:val="24"/>
                <w:lang w:val="en-US" w:eastAsia="zh-CN" w:bidi="ar"/>
              </w:rPr>
              <w:t>按需，电子+纸质</w:t>
            </w:r>
          </w:p>
        </w:tc>
        <w:tc>
          <w:tcPr>
            <w:tcW w:w="1230" w:type="dxa"/>
            <w:vMerge w:val="continue"/>
            <w:vAlign w:val="center"/>
          </w:tcPr>
          <w:p w14:paraId="5CCE4D69">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p>
        </w:tc>
      </w:tr>
      <w:tr w14:paraId="2605A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0" w:type="dxa"/>
            <w:vAlign w:val="center"/>
          </w:tcPr>
          <w:p w14:paraId="084DF61B">
            <w:pPr>
              <w:keepNext w:val="0"/>
              <w:keepLines w:val="0"/>
              <w:pageBreakBefore w:val="0"/>
              <w:widowControl w:val="0"/>
              <w:numPr>
                <w:ilvl w:val="0"/>
                <w:numId w:val="12"/>
              </w:numPr>
              <w:kinsoku/>
              <w:wordWrap/>
              <w:overflowPunct/>
              <w:topLinePunct w:val="0"/>
              <w:autoSpaceDE/>
              <w:autoSpaceDN/>
              <w:bidi w:val="0"/>
              <w:adjustRightInd w:val="0"/>
              <w:snapToGrid w:val="0"/>
              <w:ind w:left="425" w:leftChars="0" w:hanging="425" w:firstLineChars="0"/>
              <w:jc w:val="center"/>
              <w:textAlignment w:val="auto"/>
              <w:rPr>
                <w:rFonts w:hint="default" w:ascii="Times New Roman" w:hAnsi="Times New Roman" w:cs="Times New Roman"/>
                <w:sz w:val="24"/>
                <w:szCs w:val="24"/>
                <w:lang w:val="en-US" w:eastAsia="zh-CN" w:bidi="ar"/>
              </w:rPr>
            </w:pPr>
            <w:bookmarkStart w:id="10" w:name="_Toc17327"/>
          </w:p>
        </w:tc>
        <w:tc>
          <w:tcPr>
            <w:tcW w:w="3563" w:type="dxa"/>
            <w:vAlign w:val="center"/>
          </w:tcPr>
          <w:p w14:paraId="5F600432">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default" w:ascii="Times New Roman" w:hAnsi="Times New Roman" w:cs="Times New Roman"/>
                <w:highlight w:val="none"/>
                <w:lang w:val="en-US" w:eastAsia="zh-CN"/>
              </w:rPr>
            </w:pPr>
            <w:r>
              <w:rPr>
                <w:rFonts w:hint="eastAsia" w:cs="Times New Roman"/>
                <w:highlight w:val="none"/>
                <w:lang w:val="en-US" w:eastAsia="zh-CN"/>
              </w:rPr>
              <w:t>试运行报告</w:t>
            </w:r>
          </w:p>
        </w:tc>
        <w:tc>
          <w:tcPr>
            <w:tcW w:w="1069" w:type="dxa"/>
            <w:vAlign w:val="center"/>
          </w:tcPr>
          <w:p w14:paraId="7443469C">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r>
              <w:rPr>
                <w:rFonts w:hint="eastAsia" w:cs="Times New Roman"/>
                <w:sz w:val="24"/>
                <w:szCs w:val="24"/>
                <w:lang w:val="en-US" w:eastAsia="zh-CN" w:bidi="ar"/>
              </w:rPr>
              <w:t>1份</w:t>
            </w:r>
          </w:p>
        </w:tc>
        <w:tc>
          <w:tcPr>
            <w:tcW w:w="1069" w:type="dxa"/>
            <w:vMerge w:val="continue"/>
            <w:vAlign w:val="center"/>
          </w:tcPr>
          <w:p w14:paraId="0D1BDC39">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p>
        </w:tc>
        <w:tc>
          <w:tcPr>
            <w:tcW w:w="1731" w:type="dxa"/>
            <w:vAlign w:val="center"/>
          </w:tcPr>
          <w:p w14:paraId="1C9C2CBF">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sz w:val="24"/>
                <w:szCs w:val="24"/>
                <w:lang w:val="en-US" w:eastAsia="zh-CN" w:bidi="ar"/>
              </w:rPr>
            </w:pPr>
            <w:r>
              <w:rPr>
                <w:rFonts w:hint="default" w:ascii="Times New Roman" w:hAnsi="Times New Roman" w:cs="Times New Roman"/>
                <w:sz w:val="24"/>
                <w:szCs w:val="24"/>
                <w:lang w:val="en-US" w:eastAsia="zh-CN" w:bidi="ar"/>
              </w:rPr>
              <w:t>按需，电子+纸质</w:t>
            </w:r>
          </w:p>
        </w:tc>
        <w:tc>
          <w:tcPr>
            <w:tcW w:w="1230" w:type="dxa"/>
            <w:vAlign w:val="center"/>
          </w:tcPr>
          <w:p w14:paraId="3A21A752">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cs="Times New Roman"/>
                <w:sz w:val="24"/>
                <w:szCs w:val="24"/>
                <w:lang w:val="en-US" w:eastAsia="zh-CN" w:bidi="ar"/>
              </w:rPr>
            </w:pPr>
            <w:r>
              <w:rPr>
                <w:rFonts w:hint="eastAsia" w:cs="Times New Roman"/>
                <w:sz w:val="24"/>
                <w:szCs w:val="24"/>
                <w:lang w:val="en-US" w:eastAsia="zh-CN" w:bidi="ar"/>
              </w:rPr>
              <w:t>M2</w:t>
            </w:r>
          </w:p>
        </w:tc>
      </w:tr>
      <w:bookmarkEnd w:id="10"/>
    </w:tbl>
    <w:p w14:paraId="1A49CA1D">
      <w:pPr>
        <w:pStyle w:val="2"/>
        <w:numPr>
          <w:ilvl w:val="0"/>
          <w:numId w:val="0"/>
        </w:numPr>
        <w:rPr>
          <w:rFonts w:hint="default" w:ascii="Times New Roman" w:hAnsi="Times New Roman" w:cs="Times New Roman"/>
          <w:lang w:bidi="ar"/>
        </w:rPr>
      </w:pPr>
      <w:bookmarkStart w:id="11" w:name="_Toc9226"/>
      <w:r>
        <w:rPr>
          <w:rFonts w:hint="eastAsia" w:cs="Times New Roman"/>
          <w:lang w:val="en-US" w:eastAsia="zh-CN" w:bidi="ar"/>
        </w:rPr>
        <w:t>3</w:t>
      </w:r>
      <w:r>
        <w:rPr>
          <w:rFonts w:hint="default" w:ascii="Times New Roman" w:hAnsi="Times New Roman" w:cs="Times New Roman"/>
          <w:lang w:bidi="ar"/>
        </w:rPr>
        <w:t xml:space="preserve"> 采购方式</w:t>
      </w:r>
      <w:bookmarkEnd w:id="11"/>
      <w:bookmarkStart w:id="12" w:name="_GoBack"/>
      <w:bookmarkEnd w:id="12"/>
    </w:p>
    <w:p w14:paraId="0F7C93BB">
      <w:pPr>
        <w:ind w:firstLine="480"/>
        <w:rPr>
          <w:rFonts w:hint="default" w:ascii="Times New Roman" w:hAnsi="Times New Roman" w:cs="Times New Roman"/>
          <w:color w:val="auto"/>
          <w:lang w:bidi="ar"/>
        </w:rPr>
      </w:pPr>
      <w:r>
        <w:rPr>
          <w:rFonts w:hint="default" w:ascii="Times New Roman" w:hAnsi="Times New Roman" w:cs="Times New Roman"/>
          <w:color w:val="auto"/>
          <w:lang w:bidi="ar"/>
        </w:rPr>
        <w:t>根据《商飞软件有限公司采购管理办法》第</w:t>
      </w:r>
      <w:r>
        <w:rPr>
          <w:rFonts w:hint="default" w:ascii="Times New Roman" w:hAnsi="Times New Roman" w:cs="Times New Roman"/>
          <w:color w:val="auto"/>
          <w:lang w:val="en-US" w:eastAsia="zh-CN" w:bidi="ar"/>
        </w:rPr>
        <w:t>8.4.1</w:t>
      </w:r>
      <w:r>
        <w:rPr>
          <w:rFonts w:hint="default" w:ascii="Times New Roman" w:hAnsi="Times New Roman" w:cs="Times New Roman"/>
          <w:color w:val="auto"/>
          <w:lang w:bidi="ar"/>
        </w:rPr>
        <w:t>条，建议采用</w:t>
      </w:r>
      <w:r>
        <w:rPr>
          <w:rFonts w:hint="eastAsia" w:cs="Times New Roman"/>
          <w:color w:val="auto"/>
          <w:lang w:val="en-US" w:eastAsia="zh-CN" w:bidi="ar"/>
        </w:rPr>
        <w:t>谈判</w:t>
      </w:r>
      <w:r>
        <w:rPr>
          <w:rFonts w:hint="default" w:ascii="Times New Roman" w:hAnsi="Times New Roman" w:cs="Times New Roman"/>
          <w:color w:val="auto"/>
          <w:lang w:val="en-US" w:eastAsia="zh-CN" w:bidi="ar"/>
        </w:rPr>
        <w:t>方式</w:t>
      </w:r>
      <w:r>
        <w:rPr>
          <w:rFonts w:hint="default" w:ascii="Times New Roman" w:hAnsi="Times New Roman" w:cs="Times New Roman"/>
          <w:color w:val="auto"/>
          <w:lang w:bidi="ar"/>
        </w:rPr>
        <w:t>选择供应商。</w:t>
      </w:r>
    </w:p>
    <w:p w14:paraId="6B70665C">
      <w:pPr>
        <w:ind w:firstLine="480"/>
        <w:rPr>
          <w:rFonts w:hint="default" w:ascii="Times New Roman" w:hAnsi="Times New Roman" w:cs="Times New Roman"/>
          <w:color w:val="auto"/>
          <w:lang w:bidi="ar"/>
        </w:rPr>
      </w:pPr>
    </w:p>
    <w:p w14:paraId="308029D8">
      <w:pPr>
        <w:ind w:firstLine="480"/>
        <w:rPr>
          <w:rFonts w:hint="default" w:ascii="Times New Roman" w:hAnsi="Times New Roman" w:cs="Times New Roman"/>
          <w:color w:val="auto"/>
          <w:lang w:bidi="ar"/>
        </w:rPr>
      </w:pPr>
    </w:p>
    <w:p w14:paraId="3969A44A">
      <w:pPr>
        <w:ind w:left="0" w:leftChars="0" w:firstLine="0" w:firstLineChars="0"/>
        <w:rPr>
          <w:rFonts w:hint="default" w:ascii="Times New Roman" w:hAnsi="Times New Roman" w:eastAsia="宋体" w:cs="Times New Roman"/>
          <w:color w:val="auto"/>
          <w:lang w:val="en-US" w:eastAsia="zh-CN" w:bidi="ar"/>
        </w:rPr>
      </w:pPr>
      <w:r>
        <w:rPr>
          <w:rFonts w:hint="eastAsia" w:cs="Times New Roman"/>
          <w:color w:val="auto"/>
          <w:lang w:val="en-US" w:eastAsia="zh-CN" w:bidi="ar"/>
        </w:rPr>
        <w:t>注：</w:t>
      </w:r>
      <w:r>
        <w:rPr>
          <w:rFonts w:hint="default" w:ascii="Times New Roman" w:hAnsi="Times New Roman" w:cs="Times New Roman"/>
          <w:b w:val="0"/>
          <w:bCs w:val="0"/>
          <w:szCs w:val="20"/>
          <w:highlight w:val="none"/>
          <w:lang w:eastAsia="zh-CN"/>
        </w:rPr>
        <w:t>★</w:t>
      </w:r>
      <w:r>
        <w:rPr>
          <w:rFonts w:hint="eastAsia" w:cs="Times New Roman"/>
          <w:b w:val="0"/>
          <w:bCs w:val="0"/>
          <w:szCs w:val="20"/>
          <w:highlight w:val="none"/>
          <w:lang w:val="en-US" w:eastAsia="zh-CN"/>
        </w:rPr>
        <w:t>项目不允许负偏离。</w:t>
      </w:r>
    </w:p>
    <w:sectPr>
      <w:headerReference r:id="rId5" w:type="default"/>
      <w:footerReference r:id="rId6" w:type="default"/>
      <w:pgSz w:w="11906" w:h="16838"/>
      <w:pgMar w:top="1440" w:right="1800" w:bottom="1440" w:left="1800" w:header="1077" w:footer="992" w:gutter="0"/>
      <w:pgNumType w:start="1"/>
      <w:cols w:space="425"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1C050A">
    <w:pPr>
      <w:pStyle w:val="20"/>
      <w:ind w:firstLine="48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79411858"/>
    </w:sdtPr>
    <w:sdtEndPr>
      <w:rPr>
        <w:rFonts w:ascii="宋体" w:hAnsi="宋体"/>
      </w:rPr>
    </w:sdtEndPr>
    <w:sdtContent>
      <w:p w14:paraId="2DDBE846">
        <w:pPr>
          <w:pStyle w:val="21"/>
          <w:spacing w:after="120" w:line="276" w:lineRule="auto"/>
          <w:ind w:firstLine="480"/>
          <w:jc w:val="right"/>
          <w:rPr>
            <w:rFonts w:hint="eastAsia" w:ascii="宋体" w:hAnsi="宋体"/>
          </w:rPr>
        </w:pPr>
        <w:r>
          <w:rPr>
            <w:rFonts w:hint="eastAsia" w:ascii="宋体" w:hAnsi="宋体"/>
            <w:lang w:val="zh-CN"/>
          </w:rPr>
          <w:t>第</w:t>
        </w:r>
        <w:r>
          <w:rPr>
            <w:rFonts w:ascii="宋体" w:hAnsi="宋体"/>
            <w:szCs w:val="24"/>
          </w:rPr>
          <w:fldChar w:fldCharType="begin"/>
        </w:r>
        <w:r>
          <w:rPr>
            <w:rFonts w:ascii="宋体" w:hAnsi="宋体"/>
          </w:rPr>
          <w:instrText xml:space="preserve">PAGE</w:instrText>
        </w:r>
        <w:r>
          <w:rPr>
            <w:rFonts w:ascii="宋体" w:hAnsi="宋体"/>
            <w:szCs w:val="24"/>
          </w:rPr>
          <w:fldChar w:fldCharType="separate"/>
        </w:r>
        <w:r>
          <w:rPr>
            <w:rFonts w:ascii="宋体" w:hAnsi="宋体"/>
            <w:lang w:val="zh-CN"/>
          </w:rPr>
          <w:t>2</w:t>
        </w:r>
        <w:r>
          <w:rPr>
            <w:rFonts w:ascii="宋体" w:hAnsi="宋体"/>
            <w:szCs w:val="24"/>
          </w:rPr>
          <w:fldChar w:fldCharType="end"/>
        </w:r>
        <w:r>
          <w:rPr>
            <w:rFonts w:hint="eastAsia" w:ascii="宋体" w:hAnsi="宋体"/>
            <w:lang w:val="zh-CN"/>
          </w:rPr>
          <w:t>页</w:t>
        </w:r>
        <w:r>
          <w:rPr>
            <w:rFonts w:ascii="宋体" w:hAnsi="宋体"/>
            <w:lang w:val="zh-CN"/>
          </w:rPr>
          <w:t xml:space="preserve"> </w:t>
        </w:r>
        <w:r>
          <w:rPr>
            <w:rFonts w:hint="eastAsia" w:ascii="宋体" w:hAnsi="宋体"/>
            <w:lang w:val="zh-CN"/>
          </w:rPr>
          <w:t>共</w:t>
        </w:r>
        <w:r>
          <w:rPr>
            <w:rFonts w:ascii="宋体" w:hAnsi="宋体"/>
            <w:szCs w:val="24"/>
          </w:rPr>
          <w:fldChar w:fldCharType="begin"/>
        </w:r>
        <w:r>
          <w:rPr>
            <w:rFonts w:ascii="宋体" w:hAnsi="宋体"/>
          </w:rPr>
          <w:instrText xml:space="preserve">NUMPAGES</w:instrText>
        </w:r>
        <w:r>
          <w:rPr>
            <w:rFonts w:ascii="宋体" w:hAnsi="宋体"/>
            <w:szCs w:val="24"/>
          </w:rPr>
          <w:fldChar w:fldCharType="separate"/>
        </w:r>
        <w:r>
          <w:rPr>
            <w:rFonts w:ascii="宋体" w:hAnsi="宋体"/>
            <w:lang w:val="zh-CN"/>
          </w:rPr>
          <w:t>2</w:t>
        </w:r>
        <w:r>
          <w:rPr>
            <w:rFonts w:ascii="宋体" w:hAnsi="宋体"/>
            <w:szCs w:val="24"/>
          </w:rPr>
          <w:fldChar w:fldCharType="end"/>
        </w:r>
        <w:r>
          <w:rPr>
            <w:rFonts w:hint="eastAsia" w:ascii="宋体" w:hAnsi="宋体"/>
            <w:szCs w:val="24"/>
          </w:rPr>
          <w:t>页</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D094C5"/>
    <w:multiLevelType w:val="singleLevel"/>
    <w:tmpl w:val="CED094C5"/>
    <w:lvl w:ilvl="0" w:tentative="0">
      <w:start w:val="1"/>
      <w:numFmt w:val="decimal"/>
      <w:lvlText w:val="%1)"/>
      <w:lvlJc w:val="left"/>
      <w:pPr>
        <w:tabs>
          <w:tab w:val="left" w:pos="420"/>
        </w:tabs>
        <w:ind w:left="845" w:hanging="425"/>
      </w:pPr>
      <w:rPr>
        <w:rFonts w:hint="default"/>
      </w:rPr>
    </w:lvl>
  </w:abstractNum>
  <w:abstractNum w:abstractNumId="1">
    <w:nsid w:val="EDE524C2"/>
    <w:multiLevelType w:val="singleLevel"/>
    <w:tmpl w:val="EDE524C2"/>
    <w:lvl w:ilvl="0" w:tentative="0">
      <w:start w:val="1"/>
      <w:numFmt w:val="decimal"/>
      <w:suff w:val="nothing"/>
      <w:lvlText w:val="%1"/>
      <w:lvlJc w:val="left"/>
      <w:pPr>
        <w:tabs>
          <w:tab w:val="left" w:pos="420"/>
        </w:tabs>
        <w:ind w:left="425" w:leftChars="0" w:hanging="425" w:firstLineChars="0"/>
      </w:pPr>
      <w:rPr>
        <w:rFonts w:hint="default"/>
      </w:rPr>
    </w:lvl>
  </w:abstractNum>
  <w:abstractNum w:abstractNumId="2">
    <w:nsid w:val="07184E11"/>
    <w:multiLevelType w:val="multilevel"/>
    <w:tmpl w:val="07184E11"/>
    <w:lvl w:ilvl="0" w:tentative="0">
      <w:start w:val="1"/>
      <w:numFmt w:val="lowerLetter"/>
      <w:lvlText w:val="%1)"/>
      <w:lvlJc w:val="left"/>
      <w:pPr>
        <w:ind w:left="980" w:hanging="420"/>
      </w:pPr>
      <w:rPr>
        <w:rFonts w:hint="default"/>
        <w:b w:val="0"/>
        <w:bCs/>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3">
    <w:nsid w:val="0C385F3E"/>
    <w:multiLevelType w:val="multilevel"/>
    <w:tmpl w:val="0C385F3E"/>
    <w:lvl w:ilvl="0" w:tentative="0">
      <w:start w:val="1"/>
      <w:numFmt w:val="chineseCountingThousand"/>
      <w:pStyle w:val="51"/>
      <w:lvlText w:val="第%1章"/>
      <w:lvlJc w:val="left"/>
      <w:pPr>
        <w:ind w:left="425" w:hanging="425"/>
      </w:pPr>
      <w:rPr>
        <w:rFonts w:hint="eastAsia"/>
      </w:rPr>
    </w:lvl>
    <w:lvl w:ilvl="1" w:tentative="0">
      <w:start w:val="1"/>
      <w:numFmt w:val="decimal"/>
      <w:lvlText w:val="%2."/>
      <w:lvlJc w:val="left"/>
      <w:pPr>
        <w:ind w:left="992" w:hanging="567"/>
      </w:pPr>
      <w:rPr>
        <w:rFonts w:hint="eastAsia"/>
      </w:rPr>
    </w:lvl>
    <w:lvl w:ilvl="2" w:tentative="0">
      <w:start w:val="1"/>
      <w:numFmt w:val="decimal"/>
      <w:lvlText w:val="%2.%3"/>
      <w:lvlJc w:val="left"/>
      <w:pPr>
        <w:ind w:left="1418" w:hanging="567"/>
      </w:pPr>
      <w:rPr>
        <w:rFonts w:hint="default" w:ascii="仿宋" w:hAnsi="仿宋" w:eastAsia="仿宋" w:cs="Arial"/>
      </w:rPr>
    </w:lvl>
    <w:lvl w:ilvl="3" w:tentative="0">
      <w:start w:val="1"/>
      <w:numFmt w:val="decimal"/>
      <w:lvlText w:val="%2.%3.%4"/>
      <w:lvlJc w:val="left"/>
      <w:pPr>
        <w:ind w:left="1984" w:hanging="708"/>
      </w:pPr>
      <w:rPr>
        <w:rFonts w:hint="eastAsia"/>
      </w:rPr>
    </w:lvl>
    <w:lvl w:ilvl="4" w:tentative="0">
      <w:start w:val="1"/>
      <w:numFmt w:val="decimal"/>
      <w:lvlText w:val="（%5）"/>
      <w:lvlJc w:val="left"/>
      <w:pPr>
        <w:ind w:left="2551" w:hanging="850"/>
      </w:pPr>
      <w:rPr>
        <w:rFonts w:hint="eastAsia"/>
        <w:lang w:val="en-US"/>
      </w:rPr>
    </w:lvl>
    <w:lvl w:ilvl="5" w:tentative="0">
      <w:start w:val="1"/>
      <w:numFmt w:val="decimal"/>
      <w:lvlText w:val="%2.%3.%4.%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19A20B04"/>
    <w:multiLevelType w:val="multilevel"/>
    <w:tmpl w:val="19A20B04"/>
    <w:lvl w:ilvl="0" w:tentative="0">
      <w:start w:val="1"/>
      <w:numFmt w:val="upperLetter"/>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pStyle w:val="59"/>
      <w:lvlText w:val="%1.%2.%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5">
    <w:nsid w:val="39E36806"/>
    <w:multiLevelType w:val="multilevel"/>
    <w:tmpl w:val="39E36806"/>
    <w:lvl w:ilvl="0" w:tentative="0">
      <w:start w:val="1"/>
      <w:numFmt w:val="decimal"/>
      <w:lvlText w:val="%1）"/>
      <w:lvlJc w:val="left"/>
      <w:pPr>
        <w:tabs>
          <w:tab w:val="left" w:pos="-840"/>
        </w:tabs>
        <w:ind w:left="1200" w:hanging="360"/>
      </w:pPr>
      <w:rPr>
        <w:rFonts w:hint="default"/>
      </w:rPr>
    </w:lvl>
    <w:lvl w:ilvl="1" w:tentative="0">
      <w:start w:val="1"/>
      <w:numFmt w:val="lowerLetter"/>
      <w:lvlText w:val="%2)"/>
      <w:lvlJc w:val="left"/>
      <w:pPr>
        <w:tabs>
          <w:tab w:val="left" w:pos="-840"/>
        </w:tabs>
        <w:ind w:left="1680" w:hanging="420"/>
      </w:pPr>
    </w:lvl>
    <w:lvl w:ilvl="2" w:tentative="0">
      <w:start w:val="1"/>
      <w:numFmt w:val="lowerRoman"/>
      <w:lvlText w:val="%3."/>
      <w:lvlJc w:val="right"/>
      <w:pPr>
        <w:tabs>
          <w:tab w:val="left" w:pos="-840"/>
        </w:tabs>
        <w:ind w:left="2100" w:hanging="420"/>
      </w:pPr>
    </w:lvl>
    <w:lvl w:ilvl="3" w:tentative="0">
      <w:start w:val="1"/>
      <w:numFmt w:val="decimal"/>
      <w:lvlText w:val="%4."/>
      <w:lvlJc w:val="left"/>
      <w:pPr>
        <w:tabs>
          <w:tab w:val="left" w:pos="-840"/>
        </w:tabs>
        <w:ind w:left="2520" w:hanging="420"/>
      </w:pPr>
    </w:lvl>
    <w:lvl w:ilvl="4" w:tentative="0">
      <w:start w:val="1"/>
      <w:numFmt w:val="lowerLetter"/>
      <w:lvlText w:val="%5)"/>
      <w:lvlJc w:val="left"/>
      <w:pPr>
        <w:tabs>
          <w:tab w:val="left" w:pos="-840"/>
        </w:tabs>
        <w:ind w:left="2940" w:hanging="420"/>
      </w:pPr>
    </w:lvl>
    <w:lvl w:ilvl="5" w:tentative="0">
      <w:start w:val="1"/>
      <w:numFmt w:val="lowerRoman"/>
      <w:lvlText w:val="%6."/>
      <w:lvlJc w:val="right"/>
      <w:pPr>
        <w:tabs>
          <w:tab w:val="left" w:pos="-840"/>
        </w:tabs>
        <w:ind w:left="3360" w:hanging="420"/>
      </w:pPr>
    </w:lvl>
    <w:lvl w:ilvl="6" w:tentative="0">
      <w:start w:val="1"/>
      <w:numFmt w:val="decimal"/>
      <w:lvlText w:val="%7."/>
      <w:lvlJc w:val="left"/>
      <w:pPr>
        <w:tabs>
          <w:tab w:val="left" w:pos="-840"/>
        </w:tabs>
        <w:ind w:left="3780" w:hanging="420"/>
      </w:pPr>
    </w:lvl>
    <w:lvl w:ilvl="7" w:tentative="0">
      <w:start w:val="1"/>
      <w:numFmt w:val="lowerLetter"/>
      <w:lvlText w:val="%8)"/>
      <w:lvlJc w:val="left"/>
      <w:pPr>
        <w:tabs>
          <w:tab w:val="left" w:pos="-840"/>
        </w:tabs>
        <w:ind w:left="4200" w:hanging="420"/>
      </w:pPr>
    </w:lvl>
    <w:lvl w:ilvl="8" w:tentative="0">
      <w:start w:val="1"/>
      <w:numFmt w:val="lowerRoman"/>
      <w:lvlText w:val="%9."/>
      <w:lvlJc w:val="right"/>
      <w:pPr>
        <w:tabs>
          <w:tab w:val="left" w:pos="-840"/>
        </w:tabs>
        <w:ind w:left="4620" w:hanging="420"/>
      </w:pPr>
    </w:lvl>
  </w:abstractNum>
  <w:abstractNum w:abstractNumId="6">
    <w:nsid w:val="44F81656"/>
    <w:multiLevelType w:val="multilevel"/>
    <w:tmpl w:val="44F81656"/>
    <w:lvl w:ilvl="0" w:tentative="0">
      <w:start w:val="1"/>
      <w:numFmt w:val="decimal"/>
      <w:lvlText w:val="%1）"/>
      <w:lvlJc w:val="left"/>
      <w:pPr>
        <w:tabs>
          <w:tab w:val="left" w:pos="-840"/>
        </w:tabs>
        <w:ind w:left="1200" w:hanging="360"/>
      </w:pPr>
      <w:rPr>
        <w:rFonts w:hint="default"/>
      </w:rPr>
    </w:lvl>
    <w:lvl w:ilvl="1" w:tentative="0">
      <w:start w:val="1"/>
      <w:numFmt w:val="lowerLetter"/>
      <w:lvlText w:val="%2)"/>
      <w:lvlJc w:val="left"/>
      <w:pPr>
        <w:tabs>
          <w:tab w:val="left" w:pos="-840"/>
        </w:tabs>
        <w:ind w:left="1680" w:hanging="420"/>
      </w:pPr>
    </w:lvl>
    <w:lvl w:ilvl="2" w:tentative="0">
      <w:start w:val="1"/>
      <w:numFmt w:val="lowerRoman"/>
      <w:lvlText w:val="%3."/>
      <w:lvlJc w:val="right"/>
      <w:pPr>
        <w:tabs>
          <w:tab w:val="left" w:pos="-840"/>
        </w:tabs>
        <w:ind w:left="2100" w:hanging="420"/>
      </w:pPr>
    </w:lvl>
    <w:lvl w:ilvl="3" w:tentative="0">
      <w:start w:val="1"/>
      <w:numFmt w:val="decimal"/>
      <w:lvlText w:val="%4."/>
      <w:lvlJc w:val="left"/>
      <w:pPr>
        <w:tabs>
          <w:tab w:val="left" w:pos="-840"/>
        </w:tabs>
        <w:ind w:left="2520" w:hanging="420"/>
      </w:pPr>
    </w:lvl>
    <w:lvl w:ilvl="4" w:tentative="0">
      <w:start w:val="1"/>
      <w:numFmt w:val="lowerLetter"/>
      <w:lvlText w:val="%5)"/>
      <w:lvlJc w:val="left"/>
      <w:pPr>
        <w:tabs>
          <w:tab w:val="left" w:pos="-840"/>
        </w:tabs>
        <w:ind w:left="2940" w:hanging="420"/>
      </w:pPr>
    </w:lvl>
    <w:lvl w:ilvl="5" w:tentative="0">
      <w:start w:val="1"/>
      <w:numFmt w:val="lowerRoman"/>
      <w:lvlText w:val="%6."/>
      <w:lvlJc w:val="right"/>
      <w:pPr>
        <w:tabs>
          <w:tab w:val="left" w:pos="-840"/>
        </w:tabs>
        <w:ind w:left="3360" w:hanging="420"/>
      </w:pPr>
    </w:lvl>
    <w:lvl w:ilvl="6" w:tentative="0">
      <w:start w:val="1"/>
      <w:numFmt w:val="decimal"/>
      <w:lvlText w:val="%7."/>
      <w:lvlJc w:val="left"/>
      <w:pPr>
        <w:tabs>
          <w:tab w:val="left" w:pos="-840"/>
        </w:tabs>
        <w:ind w:left="3780" w:hanging="420"/>
      </w:pPr>
    </w:lvl>
    <w:lvl w:ilvl="7" w:tentative="0">
      <w:start w:val="1"/>
      <w:numFmt w:val="lowerLetter"/>
      <w:lvlText w:val="%8)"/>
      <w:lvlJc w:val="left"/>
      <w:pPr>
        <w:tabs>
          <w:tab w:val="left" w:pos="-840"/>
        </w:tabs>
        <w:ind w:left="4200" w:hanging="420"/>
      </w:pPr>
    </w:lvl>
    <w:lvl w:ilvl="8" w:tentative="0">
      <w:start w:val="1"/>
      <w:numFmt w:val="lowerRoman"/>
      <w:lvlText w:val="%9."/>
      <w:lvlJc w:val="right"/>
      <w:pPr>
        <w:tabs>
          <w:tab w:val="left" w:pos="-840"/>
        </w:tabs>
        <w:ind w:left="4620" w:hanging="420"/>
      </w:pPr>
    </w:lvl>
  </w:abstractNum>
  <w:abstractNum w:abstractNumId="7">
    <w:nsid w:val="45F7A4BB"/>
    <w:multiLevelType w:val="singleLevel"/>
    <w:tmpl w:val="45F7A4BB"/>
    <w:lvl w:ilvl="0" w:tentative="0">
      <w:start w:val="1"/>
      <w:numFmt w:val="decimal"/>
      <w:lvlText w:val="%1)"/>
      <w:lvlJc w:val="left"/>
      <w:pPr>
        <w:tabs>
          <w:tab w:val="left" w:pos="420"/>
        </w:tabs>
        <w:ind w:left="845" w:hanging="425"/>
      </w:pPr>
      <w:rPr>
        <w:rFonts w:hint="default"/>
      </w:rPr>
    </w:lvl>
  </w:abstractNum>
  <w:abstractNum w:abstractNumId="8">
    <w:nsid w:val="63D82E96"/>
    <w:multiLevelType w:val="multilevel"/>
    <w:tmpl w:val="63D82E96"/>
    <w:lvl w:ilvl="0" w:tentative="0">
      <w:start w:val="1"/>
      <w:numFmt w:val="upperLetter"/>
      <w:pStyle w:val="54"/>
      <w:lvlText w:val="附录 %1"/>
      <w:lvlJc w:val="left"/>
      <w:pPr>
        <w:ind w:left="420" w:hanging="420"/>
      </w:pPr>
      <w:rPr>
        <w:rFonts w:hint="default" w:ascii="Times New Roman" w:hAnsi="Times New Roman"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6AD2438D"/>
    <w:multiLevelType w:val="multilevel"/>
    <w:tmpl w:val="6AD2438D"/>
    <w:lvl w:ilvl="0" w:tentative="0">
      <w:start w:val="1"/>
      <w:numFmt w:val="upperLetter"/>
      <w:pStyle w:val="55"/>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1.%2.%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3.%4.%5.%6.%7.%8.%9."/>
      <w:lvlJc w:val="left"/>
      <w:pPr>
        <w:ind w:left="1559" w:hanging="1559"/>
      </w:pPr>
      <w:rPr>
        <w:rFonts w:hint="eastAsia"/>
      </w:rPr>
    </w:lvl>
  </w:abstractNum>
  <w:abstractNum w:abstractNumId="10">
    <w:nsid w:val="72E74FA2"/>
    <w:multiLevelType w:val="multilevel"/>
    <w:tmpl w:val="72E74FA2"/>
    <w:lvl w:ilvl="0" w:tentative="0">
      <w:start w:val="1"/>
      <w:numFmt w:val="decimal"/>
      <w:lvlText w:val="%1）"/>
      <w:lvlJc w:val="left"/>
      <w:pPr>
        <w:tabs>
          <w:tab w:val="left" w:pos="-840"/>
        </w:tabs>
        <w:ind w:left="1200" w:hanging="360"/>
      </w:pPr>
      <w:rPr>
        <w:rFonts w:hint="default"/>
      </w:rPr>
    </w:lvl>
    <w:lvl w:ilvl="1" w:tentative="0">
      <w:start w:val="1"/>
      <w:numFmt w:val="lowerLetter"/>
      <w:lvlText w:val="%2)"/>
      <w:lvlJc w:val="left"/>
      <w:pPr>
        <w:tabs>
          <w:tab w:val="left" w:pos="-840"/>
        </w:tabs>
        <w:ind w:left="1680" w:hanging="420"/>
      </w:pPr>
    </w:lvl>
    <w:lvl w:ilvl="2" w:tentative="0">
      <w:start w:val="1"/>
      <w:numFmt w:val="lowerRoman"/>
      <w:lvlText w:val="%3."/>
      <w:lvlJc w:val="right"/>
      <w:pPr>
        <w:tabs>
          <w:tab w:val="left" w:pos="-840"/>
        </w:tabs>
        <w:ind w:left="2100" w:hanging="420"/>
      </w:pPr>
    </w:lvl>
    <w:lvl w:ilvl="3" w:tentative="0">
      <w:start w:val="1"/>
      <w:numFmt w:val="decimal"/>
      <w:lvlText w:val="%4."/>
      <w:lvlJc w:val="left"/>
      <w:pPr>
        <w:tabs>
          <w:tab w:val="left" w:pos="-840"/>
        </w:tabs>
        <w:ind w:left="2520" w:hanging="420"/>
      </w:pPr>
    </w:lvl>
    <w:lvl w:ilvl="4" w:tentative="0">
      <w:start w:val="1"/>
      <w:numFmt w:val="lowerLetter"/>
      <w:lvlText w:val="%5)"/>
      <w:lvlJc w:val="left"/>
      <w:pPr>
        <w:tabs>
          <w:tab w:val="left" w:pos="-840"/>
        </w:tabs>
        <w:ind w:left="2940" w:hanging="420"/>
      </w:pPr>
    </w:lvl>
    <w:lvl w:ilvl="5" w:tentative="0">
      <w:start w:val="1"/>
      <w:numFmt w:val="lowerRoman"/>
      <w:lvlText w:val="%6."/>
      <w:lvlJc w:val="right"/>
      <w:pPr>
        <w:tabs>
          <w:tab w:val="left" w:pos="-840"/>
        </w:tabs>
        <w:ind w:left="3360" w:hanging="420"/>
      </w:pPr>
    </w:lvl>
    <w:lvl w:ilvl="6" w:tentative="0">
      <w:start w:val="1"/>
      <w:numFmt w:val="decimal"/>
      <w:lvlText w:val="%7."/>
      <w:lvlJc w:val="left"/>
      <w:pPr>
        <w:tabs>
          <w:tab w:val="left" w:pos="-840"/>
        </w:tabs>
        <w:ind w:left="3780" w:hanging="420"/>
      </w:pPr>
    </w:lvl>
    <w:lvl w:ilvl="7" w:tentative="0">
      <w:start w:val="1"/>
      <w:numFmt w:val="lowerLetter"/>
      <w:lvlText w:val="%8)"/>
      <w:lvlJc w:val="left"/>
      <w:pPr>
        <w:tabs>
          <w:tab w:val="left" w:pos="-840"/>
        </w:tabs>
        <w:ind w:left="4200" w:hanging="420"/>
      </w:pPr>
    </w:lvl>
    <w:lvl w:ilvl="8" w:tentative="0">
      <w:start w:val="1"/>
      <w:numFmt w:val="lowerRoman"/>
      <w:lvlText w:val="%9."/>
      <w:lvlJc w:val="right"/>
      <w:pPr>
        <w:tabs>
          <w:tab w:val="left" w:pos="-840"/>
        </w:tabs>
        <w:ind w:left="4620" w:hanging="420"/>
      </w:pPr>
    </w:lvl>
  </w:abstractNum>
  <w:abstractNum w:abstractNumId="11">
    <w:nsid w:val="7F5F46C8"/>
    <w:multiLevelType w:val="multilevel"/>
    <w:tmpl w:val="7F5F46C8"/>
    <w:lvl w:ilvl="0" w:tentative="0">
      <w:start w:val="1"/>
      <w:numFmt w:val="decimal"/>
      <w:pStyle w:val="2"/>
      <w:lvlText w:val="%1"/>
      <w:lvlJc w:val="left"/>
    </w:lvl>
    <w:lvl w:ilvl="1" w:tentative="0">
      <w:start w:val="1"/>
      <w:numFmt w:val="decimal"/>
      <w:pStyle w:val="3"/>
      <w:lvlText w:val="%1.%2"/>
      <w:lvlJc w:val="left"/>
      <w:pPr>
        <w:ind w:left="5139" w:hanging="576"/>
      </w:pPr>
    </w:lvl>
    <w:lvl w:ilvl="2" w:tentative="0">
      <w:start w:val="1"/>
      <w:numFmt w:val="decimal"/>
      <w:pStyle w:val="4"/>
      <w:lvlText w:val="%1.%2.%3"/>
      <w:lvlJc w:val="left"/>
      <w:pPr>
        <w:ind w:left="5283" w:hanging="720"/>
      </w:pPr>
      <w:rPr>
        <w:rFonts w:hint="default" w:ascii="Times New Roman" w:hAnsi="Times New Roman" w:cs="Times New Roman"/>
        <w:b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3" w:tentative="0">
      <w:start w:val="1"/>
      <w:numFmt w:val="decimal"/>
      <w:pStyle w:val="5"/>
      <w:lvlText w:val="%1.%2.%3.%4"/>
      <w:lvlJc w:val="left"/>
      <w:pPr>
        <w:ind w:left="5427" w:hanging="864"/>
      </w:pPr>
    </w:lvl>
    <w:lvl w:ilvl="4" w:tentative="0">
      <w:start w:val="1"/>
      <w:numFmt w:val="decimal"/>
      <w:pStyle w:val="6"/>
      <w:lvlText w:val="%1.%2.%3.%4.%5"/>
      <w:lvlJc w:val="left"/>
      <w:rPr>
        <w:rFonts w:cs="Times New Roman"/>
        <w:b w:val="0"/>
        <w:bCs w:val="0"/>
        <w:i w:val="0"/>
        <w:iCs w:val="0"/>
        <w:caps w:val="0"/>
        <w:smallCaps w:val="0"/>
        <w:strike w:val="0"/>
        <w:dstrike w:val="0"/>
        <w:vanish w:val="0"/>
        <w:color w:val="00000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5" w:tentative="0">
      <w:start w:val="1"/>
      <w:numFmt w:val="decimal"/>
      <w:pStyle w:val="7"/>
      <w:lvlText w:val="%1.%2.%3.%4.%5.%6"/>
      <w:lvlJc w:val="left"/>
      <w:pPr>
        <w:ind w:left="5715" w:hanging="1152"/>
      </w:pPr>
    </w:lvl>
    <w:lvl w:ilvl="6" w:tentative="0">
      <w:start w:val="1"/>
      <w:numFmt w:val="decimal"/>
      <w:pStyle w:val="8"/>
      <w:lvlText w:val="%1.%2.%3.%4.%5.%6.%7"/>
      <w:lvlJc w:val="left"/>
      <w:pPr>
        <w:ind w:left="5859" w:hanging="1296"/>
      </w:pPr>
    </w:lvl>
    <w:lvl w:ilvl="7" w:tentative="0">
      <w:start w:val="1"/>
      <w:numFmt w:val="decimal"/>
      <w:pStyle w:val="9"/>
      <w:lvlText w:val="%1.%2.%3.%4.%5.%6.%7.%8"/>
      <w:lvlJc w:val="left"/>
      <w:pPr>
        <w:ind w:left="6003" w:hanging="1440"/>
      </w:pPr>
    </w:lvl>
    <w:lvl w:ilvl="8" w:tentative="0">
      <w:start w:val="1"/>
      <w:numFmt w:val="decimal"/>
      <w:pStyle w:val="10"/>
      <w:lvlText w:val="%1.%2.%3.%4.%5.%6.%7.%8.%9"/>
      <w:lvlJc w:val="left"/>
      <w:pPr>
        <w:ind w:left="6147" w:hanging="1584"/>
      </w:pPr>
    </w:lvl>
  </w:abstractNum>
  <w:num w:numId="1">
    <w:abstractNumId w:val="11"/>
  </w:num>
  <w:num w:numId="2">
    <w:abstractNumId w:val="3"/>
  </w:num>
  <w:num w:numId="3">
    <w:abstractNumId w:val="8"/>
  </w:num>
  <w:num w:numId="4">
    <w:abstractNumId w:val="9"/>
  </w:num>
  <w:num w:numId="5">
    <w:abstractNumId w:val="4"/>
  </w:num>
  <w:num w:numId="6">
    <w:abstractNumId w:val="2"/>
  </w:num>
  <w:num w:numId="7">
    <w:abstractNumId w:val="5"/>
  </w:num>
  <w:num w:numId="8">
    <w:abstractNumId w:val="10"/>
  </w:num>
  <w:num w:numId="9">
    <w:abstractNumId w:val="6"/>
  </w:num>
  <w:num w:numId="10">
    <w:abstractNumId w:val="0"/>
  </w:num>
  <w:num w:numId="11">
    <w:abstractNumId w:val="7"/>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I4NjI5OTBmMDM1ODFlMDkzNDFlZTFiMWNhZWU5ZTMifQ=="/>
  </w:docVars>
  <w:rsids>
    <w:rsidRoot w:val="00B94DE3"/>
    <w:rsid w:val="000550C6"/>
    <w:rsid w:val="00065708"/>
    <w:rsid w:val="00080B21"/>
    <w:rsid w:val="000A4562"/>
    <w:rsid w:val="000C311D"/>
    <w:rsid w:val="00183A24"/>
    <w:rsid w:val="00262702"/>
    <w:rsid w:val="00296AD9"/>
    <w:rsid w:val="0032195D"/>
    <w:rsid w:val="003D328E"/>
    <w:rsid w:val="004314D1"/>
    <w:rsid w:val="004469D4"/>
    <w:rsid w:val="00446BBE"/>
    <w:rsid w:val="00464606"/>
    <w:rsid w:val="004879BD"/>
    <w:rsid w:val="004B22FD"/>
    <w:rsid w:val="004C2250"/>
    <w:rsid w:val="004F2F2B"/>
    <w:rsid w:val="005F7451"/>
    <w:rsid w:val="00614F50"/>
    <w:rsid w:val="00622815"/>
    <w:rsid w:val="00623433"/>
    <w:rsid w:val="00637209"/>
    <w:rsid w:val="0070657D"/>
    <w:rsid w:val="00760D90"/>
    <w:rsid w:val="0079441C"/>
    <w:rsid w:val="008B7BBA"/>
    <w:rsid w:val="00930024"/>
    <w:rsid w:val="00934D4A"/>
    <w:rsid w:val="009D25F0"/>
    <w:rsid w:val="00AC0C5B"/>
    <w:rsid w:val="00B50367"/>
    <w:rsid w:val="00B94DE3"/>
    <w:rsid w:val="00BF0842"/>
    <w:rsid w:val="00BF1896"/>
    <w:rsid w:val="00CA3EBC"/>
    <w:rsid w:val="00CB5AFF"/>
    <w:rsid w:val="00D3495F"/>
    <w:rsid w:val="00DB40DA"/>
    <w:rsid w:val="00DF7396"/>
    <w:rsid w:val="00E42438"/>
    <w:rsid w:val="00E43056"/>
    <w:rsid w:val="00E431F4"/>
    <w:rsid w:val="00E560F7"/>
    <w:rsid w:val="00E91865"/>
    <w:rsid w:val="00EB6C6C"/>
    <w:rsid w:val="00F9326E"/>
    <w:rsid w:val="00FA4E64"/>
    <w:rsid w:val="00FC68B2"/>
    <w:rsid w:val="05002DB0"/>
    <w:rsid w:val="051B517C"/>
    <w:rsid w:val="091268D2"/>
    <w:rsid w:val="0A0D5852"/>
    <w:rsid w:val="0E2C703F"/>
    <w:rsid w:val="0E327DE8"/>
    <w:rsid w:val="100A6FCB"/>
    <w:rsid w:val="10C81F6C"/>
    <w:rsid w:val="150C68CB"/>
    <w:rsid w:val="165247B2"/>
    <w:rsid w:val="190569DB"/>
    <w:rsid w:val="190B0C48"/>
    <w:rsid w:val="1B087B35"/>
    <w:rsid w:val="1D4F4B37"/>
    <w:rsid w:val="1EBC286B"/>
    <w:rsid w:val="214967B1"/>
    <w:rsid w:val="22CA5137"/>
    <w:rsid w:val="26612E05"/>
    <w:rsid w:val="28C8445F"/>
    <w:rsid w:val="2ABF60D7"/>
    <w:rsid w:val="2B035C23"/>
    <w:rsid w:val="2CA57BF2"/>
    <w:rsid w:val="375B3AAD"/>
    <w:rsid w:val="37773C20"/>
    <w:rsid w:val="3A714BE5"/>
    <w:rsid w:val="3C432323"/>
    <w:rsid w:val="3DB37EAF"/>
    <w:rsid w:val="3E6D7763"/>
    <w:rsid w:val="3F193805"/>
    <w:rsid w:val="3FB6105E"/>
    <w:rsid w:val="4B6677AA"/>
    <w:rsid w:val="4ED547CC"/>
    <w:rsid w:val="4F053468"/>
    <w:rsid w:val="4FEC21E2"/>
    <w:rsid w:val="50606FA4"/>
    <w:rsid w:val="50B30BFB"/>
    <w:rsid w:val="51C36511"/>
    <w:rsid w:val="521271F8"/>
    <w:rsid w:val="5415414D"/>
    <w:rsid w:val="563A433F"/>
    <w:rsid w:val="564F5951"/>
    <w:rsid w:val="56BA722E"/>
    <w:rsid w:val="585C67EF"/>
    <w:rsid w:val="589917F1"/>
    <w:rsid w:val="59362CCA"/>
    <w:rsid w:val="5B6F652C"/>
    <w:rsid w:val="5D7B2C5D"/>
    <w:rsid w:val="60CB2763"/>
    <w:rsid w:val="60CE4002"/>
    <w:rsid w:val="63C20981"/>
    <w:rsid w:val="64085A7D"/>
    <w:rsid w:val="65E87914"/>
    <w:rsid w:val="662621EA"/>
    <w:rsid w:val="670074B0"/>
    <w:rsid w:val="677B7BBB"/>
    <w:rsid w:val="6A742635"/>
    <w:rsid w:val="6C0B610A"/>
    <w:rsid w:val="6FE23626"/>
    <w:rsid w:val="734939BC"/>
    <w:rsid w:val="73F538F5"/>
    <w:rsid w:val="75D471C1"/>
    <w:rsid w:val="75DE663D"/>
    <w:rsid w:val="76FC637A"/>
    <w:rsid w:val="77185B7F"/>
    <w:rsid w:val="78593814"/>
    <w:rsid w:val="7A6531D0"/>
    <w:rsid w:val="7AC1208A"/>
    <w:rsid w:val="7C822CE8"/>
    <w:rsid w:val="7D237C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iPriority="39" w:semiHidden="0" w:name="toc 3"/>
    <w:lsdException w:qFormat="1" w:unhideWhenUsed="0" w:uiPriority="39" w:semiHidden="0" w:name="toc 4"/>
    <w:lsdException w:uiPriority="39" w:name="toc 5"/>
    <w:lsdException w:uiPriority="39" w:name="toc 6"/>
    <w:lsdException w:qFormat="1" w:uiPriority="39" w:semiHidden="0"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semiHidden="0" w:name="caption"/>
    <w:lsdException w:qFormat="1" w:unhideWhenUsed="0" w:uiPriority="99" w:semiHidden="0"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qFormat="1" w:unhideWhenUsed="0" w:uiPriority="0" w:semiHidden="0"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200" w:firstLineChars="200"/>
      <w:jc w:val="both"/>
    </w:pPr>
    <w:rPr>
      <w:rFonts w:ascii="Times New Roman" w:hAnsi="Times New Roman" w:eastAsia="宋体" w:cs="Times New Roman"/>
      <w:kern w:val="2"/>
      <w:sz w:val="24"/>
      <w:szCs w:val="22"/>
      <w:lang w:val="en-US" w:eastAsia="zh-CN" w:bidi="ar-SA"/>
    </w:rPr>
  </w:style>
  <w:style w:type="paragraph" w:styleId="2">
    <w:name w:val="heading 1"/>
    <w:next w:val="1"/>
    <w:link w:val="36"/>
    <w:qFormat/>
    <w:uiPriority w:val="0"/>
    <w:pPr>
      <w:numPr>
        <w:ilvl w:val="0"/>
        <w:numId w:val="1"/>
      </w:numPr>
      <w:tabs>
        <w:tab w:val="left" w:pos="384"/>
      </w:tabs>
      <w:adjustRightInd w:val="0"/>
      <w:spacing w:before="120" w:after="120" w:line="360" w:lineRule="auto"/>
      <w:jc w:val="both"/>
      <w:textAlignment w:val="baseline"/>
      <w:outlineLvl w:val="0"/>
    </w:pPr>
    <w:rPr>
      <w:rFonts w:ascii="Times New Roman" w:hAnsi="Times New Roman" w:eastAsia="黑体" w:cs="Times New Roman"/>
      <w:sz w:val="28"/>
      <w:lang w:val="en-US" w:eastAsia="zh-CN" w:bidi="ar-SA"/>
    </w:rPr>
  </w:style>
  <w:style w:type="paragraph" w:styleId="3">
    <w:name w:val="heading 2"/>
    <w:next w:val="1"/>
    <w:link w:val="37"/>
    <w:qFormat/>
    <w:uiPriority w:val="0"/>
    <w:pPr>
      <w:numPr>
        <w:ilvl w:val="1"/>
        <w:numId w:val="1"/>
      </w:numPr>
      <w:tabs>
        <w:tab w:val="left" w:pos="480"/>
      </w:tabs>
      <w:spacing w:before="120" w:after="120" w:line="360" w:lineRule="auto"/>
      <w:ind w:left="0" w:firstLine="0"/>
      <w:jc w:val="both"/>
      <w:outlineLvl w:val="1"/>
    </w:pPr>
    <w:rPr>
      <w:rFonts w:ascii="Times New Roman" w:hAnsi="Times New Roman" w:eastAsia="黑体" w:cs="Times New Roman"/>
      <w:kern w:val="2"/>
      <w:sz w:val="24"/>
      <w:szCs w:val="32"/>
      <w:lang w:val="en-US" w:eastAsia="zh-CN" w:bidi="ar-SA"/>
    </w:rPr>
  </w:style>
  <w:style w:type="paragraph" w:styleId="4">
    <w:name w:val="heading 3"/>
    <w:next w:val="1"/>
    <w:link w:val="38"/>
    <w:qFormat/>
    <w:uiPriority w:val="0"/>
    <w:pPr>
      <w:numPr>
        <w:ilvl w:val="2"/>
        <w:numId w:val="1"/>
      </w:numPr>
      <w:tabs>
        <w:tab w:val="left" w:pos="672"/>
        <w:tab w:val="left" w:pos="720"/>
      </w:tabs>
      <w:spacing w:before="120" w:after="120" w:line="360" w:lineRule="auto"/>
      <w:ind w:left="0" w:firstLine="0"/>
      <w:jc w:val="both"/>
      <w:outlineLvl w:val="2"/>
    </w:pPr>
    <w:rPr>
      <w:rFonts w:ascii="Times New Roman" w:hAnsi="Times New Roman" w:eastAsia="黑体" w:cs="Times New Roman"/>
      <w:bCs/>
      <w:kern w:val="2"/>
      <w:sz w:val="24"/>
      <w:szCs w:val="32"/>
      <w:lang w:val="en-US" w:eastAsia="zh-CN" w:bidi="ar-SA"/>
    </w:rPr>
  </w:style>
  <w:style w:type="paragraph" w:styleId="5">
    <w:name w:val="heading 4"/>
    <w:next w:val="1"/>
    <w:link w:val="45"/>
    <w:qFormat/>
    <w:uiPriority w:val="0"/>
    <w:pPr>
      <w:numPr>
        <w:ilvl w:val="3"/>
        <w:numId w:val="1"/>
      </w:numPr>
      <w:tabs>
        <w:tab w:val="left" w:pos="840"/>
      </w:tabs>
      <w:spacing w:line="360" w:lineRule="auto"/>
      <w:jc w:val="both"/>
      <w:outlineLvl w:val="3"/>
    </w:pPr>
    <w:rPr>
      <w:rFonts w:ascii="Times New Roman" w:hAnsi="Times New Roman" w:eastAsia="黑体" w:cs="Times New Roman"/>
      <w:bCs/>
      <w:kern w:val="2"/>
      <w:sz w:val="24"/>
      <w:szCs w:val="22"/>
      <w:lang w:val="en-US" w:eastAsia="zh-CN" w:bidi="ar-SA"/>
    </w:rPr>
  </w:style>
  <w:style w:type="paragraph" w:styleId="6">
    <w:name w:val="heading 5"/>
    <w:next w:val="1"/>
    <w:link w:val="46"/>
    <w:qFormat/>
    <w:uiPriority w:val="0"/>
    <w:pPr>
      <w:numPr>
        <w:ilvl w:val="4"/>
        <w:numId w:val="1"/>
      </w:numPr>
      <w:tabs>
        <w:tab w:val="left" w:pos="1032"/>
      </w:tabs>
      <w:spacing w:line="360" w:lineRule="auto"/>
      <w:jc w:val="both"/>
      <w:outlineLvl w:val="4"/>
    </w:pPr>
    <w:rPr>
      <w:rFonts w:ascii="Times New Roman" w:hAnsi="Times New Roman" w:eastAsia="黑体" w:cs="Times New Roman"/>
      <w:bCs/>
      <w:kern w:val="2"/>
      <w:sz w:val="24"/>
      <w:szCs w:val="22"/>
      <w:lang w:val="en-US" w:eastAsia="zh-CN" w:bidi="ar-SA"/>
    </w:rPr>
  </w:style>
  <w:style w:type="paragraph" w:styleId="7">
    <w:name w:val="heading 6"/>
    <w:next w:val="1"/>
    <w:link w:val="39"/>
    <w:qFormat/>
    <w:uiPriority w:val="0"/>
    <w:pPr>
      <w:numPr>
        <w:ilvl w:val="5"/>
        <w:numId w:val="1"/>
      </w:numPr>
      <w:tabs>
        <w:tab w:val="left" w:pos="1200"/>
      </w:tabs>
      <w:spacing w:line="360" w:lineRule="auto"/>
      <w:jc w:val="both"/>
      <w:outlineLvl w:val="5"/>
    </w:pPr>
    <w:rPr>
      <w:rFonts w:ascii="Times New Roman" w:hAnsi="Times New Roman" w:eastAsia="黑体" w:cs="Times New Roman"/>
      <w:bCs/>
      <w:kern w:val="2"/>
      <w:sz w:val="24"/>
      <w:szCs w:val="22"/>
      <w:lang w:val="en-US" w:eastAsia="zh-CN" w:bidi="ar-SA"/>
    </w:rPr>
  </w:style>
  <w:style w:type="paragraph" w:styleId="8">
    <w:name w:val="heading 7"/>
    <w:next w:val="1"/>
    <w:link w:val="47"/>
    <w:qFormat/>
    <w:uiPriority w:val="0"/>
    <w:pPr>
      <w:numPr>
        <w:ilvl w:val="6"/>
        <w:numId w:val="1"/>
      </w:numPr>
      <w:tabs>
        <w:tab w:val="left" w:pos="1344"/>
      </w:tabs>
      <w:spacing w:line="360" w:lineRule="auto"/>
      <w:jc w:val="both"/>
      <w:outlineLvl w:val="6"/>
    </w:pPr>
    <w:rPr>
      <w:rFonts w:ascii="Times New Roman" w:hAnsi="Times New Roman" w:eastAsia="黑体" w:cs="Times New Roman"/>
      <w:bCs/>
      <w:kern w:val="2"/>
      <w:sz w:val="24"/>
      <w:szCs w:val="22"/>
      <w:lang w:val="en-US" w:eastAsia="zh-CN" w:bidi="ar-SA"/>
    </w:rPr>
  </w:style>
  <w:style w:type="paragraph" w:styleId="9">
    <w:name w:val="heading 8"/>
    <w:next w:val="1"/>
    <w:link w:val="48"/>
    <w:qFormat/>
    <w:uiPriority w:val="0"/>
    <w:pPr>
      <w:numPr>
        <w:ilvl w:val="7"/>
        <w:numId w:val="1"/>
      </w:numPr>
      <w:tabs>
        <w:tab w:val="left" w:pos="1536"/>
      </w:tabs>
      <w:spacing w:line="360" w:lineRule="auto"/>
      <w:jc w:val="both"/>
      <w:outlineLvl w:val="7"/>
    </w:pPr>
    <w:rPr>
      <w:rFonts w:ascii="Times New Roman" w:hAnsi="Times New Roman" w:eastAsia="黑体" w:cs="Times New Roman"/>
      <w:kern w:val="2"/>
      <w:sz w:val="24"/>
      <w:szCs w:val="22"/>
      <w:lang w:val="en-US" w:eastAsia="zh-CN" w:bidi="ar-SA"/>
    </w:rPr>
  </w:style>
  <w:style w:type="paragraph" w:styleId="10">
    <w:name w:val="heading 9"/>
    <w:next w:val="1"/>
    <w:link w:val="49"/>
    <w:autoRedefine/>
    <w:qFormat/>
    <w:uiPriority w:val="0"/>
    <w:pPr>
      <w:numPr>
        <w:ilvl w:val="8"/>
        <w:numId w:val="1"/>
      </w:numPr>
      <w:tabs>
        <w:tab w:val="left" w:pos="1728"/>
      </w:tabs>
      <w:adjustRightInd w:val="0"/>
      <w:snapToGrid w:val="0"/>
      <w:spacing w:line="360" w:lineRule="auto"/>
      <w:jc w:val="both"/>
      <w:outlineLvl w:val="8"/>
    </w:pPr>
    <w:rPr>
      <w:rFonts w:ascii="Times New Roman" w:hAnsi="Times New Roman" w:eastAsia="黑体" w:cs="Times New Roman"/>
      <w:kern w:val="2"/>
      <w:sz w:val="24"/>
      <w:szCs w:val="22"/>
      <w:lang w:val="en-US" w:eastAsia="zh-CN" w:bidi="ar-SA"/>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autoRedefine/>
    <w:unhideWhenUsed/>
    <w:qFormat/>
    <w:uiPriority w:val="39"/>
    <w:pPr>
      <w:ind w:left="2520" w:leftChars="1200"/>
    </w:pPr>
  </w:style>
  <w:style w:type="paragraph" w:styleId="12">
    <w:name w:val="Normal Indent"/>
    <w:next w:val="1"/>
    <w:link w:val="80"/>
    <w:qFormat/>
    <w:uiPriority w:val="0"/>
    <w:pPr>
      <w:spacing w:line="360" w:lineRule="auto"/>
    </w:pPr>
    <w:rPr>
      <w:rFonts w:ascii="Times New Roman" w:hAnsi="Times New Roman" w:eastAsia="宋体" w:cs="Times New Roman"/>
      <w:kern w:val="24"/>
      <w:sz w:val="21"/>
      <w:lang w:val="en-US" w:eastAsia="zh-CN" w:bidi="ar-SA"/>
    </w:rPr>
  </w:style>
  <w:style w:type="paragraph" w:styleId="13">
    <w:name w:val="caption"/>
    <w:next w:val="1"/>
    <w:unhideWhenUsed/>
    <w:qFormat/>
    <w:uiPriority w:val="35"/>
    <w:pPr>
      <w:spacing w:line="360" w:lineRule="auto"/>
      <w:jc w:val="center"/>
    </w:pPr>
    <w:rPr>
      <w:rFonts w:ascii="Times New Roman" w:hAnsi="Times New Roman" w:eastAsia="黑体" w:cs="Times New Roman"/>
      <w:kern w:val="2"/>
      <w:sz w:val="21"/>
      <w:lang w:val="en-US" w:eastAsia="zh-CN" w:bidi="ar-SA"/>
    </w:rPr>
  </w:style>
  <w:style w:type="paragraph" w:styleId="14">
    <w:name w:val="Document Map"/>
    <w:basedOn w:val="1"/>
    <w:link w:val="70"/>
    <w:unhideWhenUsed/>
    <w:qFormat/>
    <w:uiPriority w:val="99"/>
    <w:rPr>
      <w:rFonts w:ascii="宋体"/>
      <w:sz w:val="18"/>
      <w:szCs w:val="18"/>
    </w:rPr>
  </w:style>
  <w:style w:type="paragraph" w:styleId="15">
    <w:name w:val="annotation text"/>
    <w:basedOn w:val="1"/>
    <w:link w:val="64"/>
    <w:unhideWhenUsed/>
    <w:qFormat/>
    <w:uiPriority w:val="99"/>
    <w:pPr>
      <w:jc w:val="left"/>
    </w:pPr>
  </w:style>
  <w:style w:type="paragraph" w:styleId="16">
    <w:name w:val="toc 3"/>
    <w:basedOn w:val="1"/>
    <w:next w:val="1"/>
    <w:autoRedefine/>
    <w:unhideWhenUsed/>
    <w:qFormat/>
    <w:uiPriority w:val="39"/>
    <w:pPr>
      <w:tabs>
        <w:tab w:val="left" w:pos="1276"/>
        <w:tab w:val="right" w:leader="dot" w:pos="9060"/>
      </w:tabs>
      <w:ind w:left="720" w:leftChars="300" w:firstLine="0" w:firstLineChars="0"/>
    </w:pPr>
    <w:rPr>
      <w:sz w:val="21"/>
    </w:rPr>
  </w:style>
  <w:style w:type="paragraph" w:styleId="17">
    <w:name w:val="List Number 4"/>
    <w:basedOn w:val="1"/>
    <w:qFormat/>
    <w:uiPriority w:val="0"/>
    <w:pPr>
      <w:widowControl/>
      <w:tabs>
        <w:tab w:val="left" w:pos="1620"/>
      </w:tabs>
      <w:spacing w:after="200" w:line="252" w:lineRule="auto"/>
      <w:ind w:left="1620" w:leftChars="600" w:hanging="360" w:hangingChars="200"/>
    </w:pPr>
    <w:rPr>
      <w:rFonts w:ascii="Cambria" w:hAnsi="Cambria"/>
      <w:kern w:val="0"/>
      <w:sz w:val="22"/>
      <w:lang w:eastAsia="en-US" w:bidi="en-US"/>
    </w:rPr>
  </w:style>
  <w:style w:type="paragraph" w:styleId="18">
    <w:name w:val="endnote text"/>
    <w:basedOn w:val="1"/>
    <w:link w:val="68"/>
    <w:qFormat/>
    <w:uiPriority w:val="0"/>
    <w:pPr>
      <w:jc w:val="left"/>
    </w:pPr>
  </w:style>
  <w:style w:type="paragraph" w:styleId="19">
    <w:name w:val="Balloon Text"/>
    <w:basedOn w:val="1"/>
    <w:link w:val="63"/>
    <w:unhideWhenUsed/>
    <w:qFormat/>
    <w:uiPriority w:val="99"/>
    <w:rPr>
      <w:sz w:val="18"/>
      <w:szCs w:val="18"/>
    </w:rPr>
  </w:style>
  <w:style w:type="paragraph" w:styleId="20">
    <w:name w:val="footer"/>
    <w:basedOn w:val="1"/>
    <w:link w:val="71"/>
    <w:qFormat/>
    <w:uiPriority w:val="99"/>
    <w:pPr>
      <w:tabs>
        <w:tab w:val="center" w:pos="4153"/>
        <w:tab w:val="right" w:pos="8306"/>
      </w:tabs>
      <w:jc w:val="left"/>
    </w:pPr>
    <w:rPr>
      <w:szCs w:val="18"/>
    </w:rPr>
  </w:style>
  <w:style w:type="paragraph" w:styleId="21">
    <w:name w:val="header"/>
    <w:basedOn w:val="1"/>
    <w:link w:val="74"/>
    <w:qFormat/>
    <w:uiPriority w:val="99"/>
    <w:pPr>
      <w:pBdr>
        <w:bottom w:val="single" w:color="auto" w:sz="6" w:space="1"/>
      </w:pBdr>
      <w:tabs>
        <w:tab w:val="center" w:pos="4153"/>
        <w:tab w:val="right" w:pos="8306"/>
      </w:tabs>
      <w:spacing w:afterLines="50"/>
      <w:jc w:val="center"/>
    </w:pPr>
    <w:rPr>
      <w:szCs w:val="18"/>
    </w:rPr>
  </w:style>
  <w:style w:type="paragraph" w:styleId="22">
    <w:name w:val="toc 1"/>
    <w:basedOn w:val="1"/>
    <w:next w:val="1"/>
    <w:autoRedefine/>
    <w:qFormat/>
    <w:uiPriority w:val="39"/>
    <w:pPr>
      <w:tabs>
        <w:tab w:val="left" w:pos="284"/>
        <w:tab w:val="right" w:leader="dot" w:pos="9060"/>
      </w:tabs>
      <w:ind w:firstLine="0" w:firstLineChars="0"/>
      <w:jc w:val="left"/>
    </w:pPr>
    <w:rPr>
      <w:rFonts w:ascii="宋体" w:hAnsi="宋体" w:eastAsiaTheme="minorEastAsia"/>
      <w:b/>
      <w:bCs/>
      <w:szCs w:val="24"/>
    </w:rPr>
  </w:style>
  <w:style w:type="paragraph" w:styleId="23">
    <w:name w:val="toc 4"/>
    <w:basedOn w:val="1"/>
    <w:next w:val="1"/>
    <w:autoRedefine/>
    <w:qFormat/>
    <w:uiPriority w:val="39"/>
    <w:pPr>
      <w:ind w:left="1260" w:leftChars="600"/>
    </w:pPr>
  </w:style>
  <w:style w:type="paragraph" w:styleId="24">
    <w:name w:val="Subtitle"/>
    <w:basedOn w:val="1"/>
    <w:next w:val="1"/>
    <w:link w:val="60"/>
    <w:qFormat/>
    <w:uiPriority w:val="11"/>
    <w:pPr>
      <w:spacing w:before="240" w:after="60" w:line="312" w:lineRule="auto"/>
      <w:jc w:val="center"/>
      <w:outlineLvl w:val="1"/>
    </w:pPr>
    <w:rPr>
      <w:rFonts w:ascii="Cambria" w:hAnsi="Cambria"/>
      <w:b/>
      <w:bCs/>
      <w:kern w:val="28"/>
      <w:sz w:val="32"/>
      <w:szCs w:val="32"/>
    </w:rPr>
  </w:style>
  <w:style w:type="paragraph" w:styleId="25">
    <w:name w:val="table of figures"/>
    <w:basedOn w:val="1"/>
    <w:next w:val="1"/>
    <w:qFormat/>
    <w:uiPriority w:val="99"/>
    <w:pPr>
      <w:tabs>
        <w:tab w:val="right" w:leader="dot" w:pos="9060"/>
      </w:tabs>
      <w:spacing w:line="300" w:lineRule="auto"/>
    </w:pPr>
    <w:rPr>
      <w:smallCaps/>
    </w:rPr>
  </w:style>
  <w:style w:type="paragraph" w:styleId="26">
    <w:name w:val="toc 2"/>
    <w:basedOn w:val="1"/>
    <w:next w:val="1"/>
    <w:autoRedefine/>
    <w:qFormat/>
    <w:uiPriority w:val="39"/>
    <w:pPr>
      <w:tabs>
        <w:tab w:val="left" w:pos="709"/>
        <w:tab w:val="right" w:leader="dot" w:pos="9060"/>
      </w:tabs>
      <w:ind w:left="240" w:leftChars="100" w:firstLine="72" w:firstLineChars="30"/>
    </w:pPr>
    <w:rPr>
      <w:rFonts w:asciiTheme="minorHAnsi" w:hAnsiTheme="minorHAnsi" w:eastAsiaTheme="minorEastAsia" w:cstheme="minorBidi"/>
      <w:sz w:val="21"/>
    </w:rPr>
  </w:style>
  <w:style w:type="paragraph" w:styleId="27">
    <w:name w:val="Title"/>
    <w:basedOn w:val="1"/>
    <w:next w:val="1"/>
    <w:link w:val="50"/>
    <w:qFormat/>
    <w:uiPriority w:val="0"/>
    <w:pPr>
      <w:spacing w:before="240" w:after="60"/>
      <w:ind w:firstLine="0" w:firstLineChars="0"/>
      <w:jc w:val="left"/>
      <w:outlineLvl w:val="0"/>
    </w:pPr>
    <w:rPr>
      <w:rFonts w:eastAsia="黑体" w:asciiTheme="majorHAnsi" w:hAnsiTheme="majorHAnsi" w:cstheme="majorBidi"/>
      <w:bCs/>
      <w:szCs w:val="32"/>
    </w:rPr>
  </w:style>
  <w:style w:type="paragraph" w:styleId="28">
    <w:name w:val="annotation subject"/>
    <w:basedOn w:val="15"/>
    <w:next w:val="15"/>
    <w:link w:val="65"/>
    <w:unhideWhenUsed/>
    <w:qFormat/>
    <w:uiPriority w:val="99"/>
    <w:rPr>
      <w:b/>
      <w:bCs/>
    </w:rPr>
  </w:style>
  <w:style w:type="table" w:styleId="30">
    <w:name w:val="Table Grid"/>
    <w:basedOn w:val="29"/>
    <w:qFormat/>
    <w:uiPriority w:val="59"/>
    <w:rPr>
      <w:rFonts w:ascii="Times New Roman" w:hAnsi="Times New Roman" w:eastAsia="宋体"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2">
    <w:name w:val="endnote reference"/>
    <w:basedOn w:val="31"/>
    <w:qFormat/>
    <w:uiPriority w:val="0"/>
    <w:rPr>
      <w:vertAlign w:val="superscript"/>
    </w:rPr>
  </w:style>
  <w:style w:type="character" w:styleId="33">
    <w:name w:val="page number"/>
    <w:qFormat/>
    <w:uiPriority w:val="0"/>
    <w:rPr>
      <w:rFonts w:eastAsia="宋体"/>
      <w:sz w:val="21"/>
    </w:rPr>
  </w:style>
  <w:style w:type="character" w:styleId="34">
    <w:name w:val="Hyperlink"/>
    <w:qFormat/>
    <w:uiPriority w:val="99"/>
    <w:rPr>
      <w:rFonts w:ascii="Times New Roman" w:hAnsi="Times New Roman" w:eastAsia="宋体"/>
      <w:color w:val="0000FF"/>
      <w:u w:val="single"/>
    </w:rPr>
  </w:style>
  <w:style w:type="character" w:styleId="35">
    <w:name w:val="annotation reference"/>
    <w:unhideWhenUsed/>
    <w:qFormat/>
    <w:uiPriority w:val="99"/>
    <w:rPr>
      <w:sz w:val="21"/>
      <w:szCs w:val="21"/>
    </w:rPr>
  </w:style>
  <w:style w:type="character" w:customStyle="1" w:styleId="36">
    <w:name w:val="标题 1 字符"/>
    <w:link w:val="2"/>
    <w:qFormat/>
    <w:uiPriority w:val="0"/>
    <w:rPr>
      <w:rFonts w:ascii="Times New Roman" w:hAnsi="Times New Roman" w:eastAsia="黑体" w:cs="Times New Roman"/>
      <w:kern w:val="0"/>
      <w:sz w:val="28"/>
      <w:szCs w:val="20"/>
    </w:rPr>
  </w:style>
  <w:style w:type="character" w:customStyle="1" w:styleId="37">
    <w:name w:val="标题 2 字符"/>
    <w:link w:val="3"/>
    <w:qFormat/>
    <w:uiPriority w:val="0"/>
    <w:rPr>
      <w:rFonts w:ascii="Times New Roman" w:hAnsi="Times New Roman" w:eastAsia="黑体" w:cs="Times New Roman"/>
      <w:sz w:val="24"/>
      <w:szCs w:val="32"/>
    </w:rPr>
  </w:style>
  <w:style w:type="character" w:customStyle="1" w:styleId="38">
    <w:name w:val="标题 3 字符"/>
    <w:link w:val="4"/>
    <w:qFormat/>
    <w:uiPriority w:val="0"/>
    <w:rPr>
      <w:rFonts w:ascii="Times New Roman" w:hAnsi="Times New Roman" w:eastAsia="黑体" w:cs="Times New Roman"/>
      <w:bCs/>
      <w:sz w:val="24"/>
      <w:szCs w:val="32"/>
    </w:rPr>
  </w:style>
  <w:style w:type="character" w:customStyle="1" w:styleId="39">
    <w:name w:val="标题 6 字符"/>
    <w:link w:val="7"/>
    <w:qFormat/>
    <w:uiPriority w:val="0"/>
    <w:rPr>
      <w:rFonts w:ascii="Times New Roman" w:hAnsi="Times New Roman" w:eastAsia="黑体" w:cs="Times New Roman"/>
      <w:bCs/>
      <w:sz w:val="24"/>
    </w:rPr>
  </w:style>
  <w:style w:type="paragraph" w:customStyle="1" w:styleId="40">
    <w:name w:val="TOC 标题1"/>
    <w:basedOn w:val="2"/>
    <w:next w:val="1"/>
    <w:unhideWhenUsed/>
    <w:qFormat/>
    <w:uiPriority w:val="39"/>
    <w:pPr>
      <w:keepNext/>
      <w:keepLines/>
      <w:numPr>
        <w:numId w:val="0"/>
      </w:numPr>
      <w:adjustRightInd/>
      <w:spacing w:before="340" w:after="330" w:line="578" w:lineRule="auto"/>
      <w:jc w:val="center"/>
      <w:textAlignment w:val="auto"/>
      <w:outlineLvl w:val="9"/>
    </w:pPr>
    <w:rPr>
      <w:bCs/>
      <w:kern w:val="24"/>
      <w:sz w:val="30"/>
      <w:szCs w:val="44"/>
    </w:rPr>
  </w:style>
  <w:style w:type="paragraph" w:customStyle="1" w:styleId="41">
    <w:name w:val="WPSOffice手动目录 1"/>
    <w:qFormat/>
    <w:uiPriority w:val="0"/>
    <w:rPr>
      <w:rFonts w:asciiTheme="minorHAnsi" w:hAnsiTheme="minorHAnsi" w:eastAsiaTheme="minorEastAsia" w:cstheme="minorBidi"/>
      <w:lang w:val="en-US" w:eastAsia="zh-CN" w:bidi="ar-SA"/>
    </w:rPr>
  </w:style>
  <w:style w:type="paragraph" w:customStyle="1" w:styleId="42">
    <w:name w:val="WPSOffice手动目录 2"/>
    <w:qFormat/>
    <w:uiPriority w:val="0"/>
    <w:pPr>
      <w:ind w:left="200" w:leftChars="200"/>
    </w:pPr>
    <w:rPr>
      <w:rFonts w:asciiTheme="minorHAnsi" w:hAnsiTheme="minorHAnsi" w:eastAsiaTheme="minorEastAsia" w:cstheme="minorBidi"/>
      <w:lang w:val="en-US" w:eastAsia="zh-CN" w:bidi="ar-SA"/>
    </w:rPr>
  </w:style>
  <w:style w:type="paragraph" w:customStyle="1" w:styleId="43">
    <w:name w:val="WPSOffice手动目录 3"/>
    <w:qFormat/>
    <w:uiPriority w:val="0"/>
    <w:pPr>
      <w:ind w:left="400" w:leftChars="400"/>
    </w:pPr>
    <w:rPr>
      <w:rFonts w:asciiTheme="minorHAnsi" w:hAnsiTheme="minorHAnsi" w:eastAsiaTheme="minorEastAsia" w:cstheme="minorBidi"/>
      <w:lang w:val="en-US" w:eastAsia="zh-CN" w:bidi="ar-SA"/>
    </w:rPr>
  </w:style>
  <w:style w:type="paragraph" w:customStyle="1" w:styleId="44">
    <w:name w:val="_"/>
    <w:basedOn w:val="1"/>
    <w:qFormat/>
    <w:uiPriority w:val="0"/>
    <w:pPr>
      <w:ind w:left="480"/>
      <w:textAlignment w:val="baseline"/>
    </w:pPr>
    <w:rPr>
      <w:kern w:val="0"/>
      <w:szCs w:val="20"/>
    </w:rPr>
  </w:style>
  <w:style w:type="character" w:customStyle="1" w:styleId="45">
    <w:name w:val="标题 4 字符"/>
    <w:link w:val="5"/>
    <w:qFormat/>
    <w:uiPriority w:val="0"/>
    <w:rPr>
      <w:rFonts w:ascii="Times New Roman" w:hAnsi="Times New Roman" w:eastAsia="黑体" w:cs="Times New Roman"/>
      <w:bCs/>
      <w:sz w:val="24"/>
    </w:rPr>
  </w:style>
  <w:style w:type="character" w:customStyle="1" w:styleId="46">
    <w:name w:val="标题 5 字符"/>
    <w:link w:val="6"/>
    <w:qFormat/>
    <w:uiPriority w:val="0"/>
    <w:rPr>
      <w:rFonts w:ascii="Times New Roman" w:hAnsi="Times New Roman" w:eastAsia="黑体" w:cs="Times New Roman"/>
      <w:bCs/>
      <w:sz w:val="24"/>
    </w:rPr>
  </w:style>
  <w:style w:type="character" w:customStyle="1" w:styleId="47">
    <w:name w:val="标题 7 字符"/>
    <w:link w:val="8"/>
    <w:qFormat/>
    <w:uiPriority w:val="0"/>
    <w:rPr>
      <w:rFonts w:ascii="Times New Roman" w:hAnsi="Times New Roman" w:eastAsia="黑体" w:cs="Times New Roman"/>
      <w:bCs/>
      <w:sz w:val="24"/>
    </w:rPr>
  </w:style>
  <w:style w:type="character" w:customStyle="1" w:styleId="48">
    <w:name w:val="标题 8 字符"/>
    <w:link w:val="9"/>
    <w:qFormat/>
    <w:uiPriority w:val="0"/>
    <w:rPr>
      <w:rFonts w:ascii="Times New Roman" w:hAnsi="Times New Roman" w:eastAsia="黑体" w:cs="Times New Roman"/>
      <w:sz w:val="24"/>
    </w:rPr>
  </w:style>
  <w:style w:type="character" w:customStyle="1" w:styleId="49">
    <w:name w:val="标题 9 字符"/>
    <w:link w:val="10"/>
    <w:qFormat/>
    <w:uiPriority w:val="0"/>
    <w:rPr>
      <w:rFonts w:ascii="Times New Roman" w:hAnsi="Times New Roman" w:eastAsia="黑体" w:cs="Times New Roman"/>
      <w:sz w:val="24"/>
    </w:rPr>
  </w:style>
  <w:style w:type="character" w:customStyle="1" w:styleId="50">
    <w:name w:val="标题 字符"/>
    <w:basedOn w:val="31"/>
    <w:link w:val="27"/>
    <w:qFormat/>
    <w:uiPriority w:val="0"/>
    <w:rPr>
      <w:rFonts w:eastAsia="黑体" w:asciiTheme="majorHAnsi" w:hAnsiTheme="majorHAnsi" w:cstheme="majorBidi"/>
      <w:bCs/>
      <w:sz w:val="24"/>
      <w:szCs w:val="32"/>
    </w:rPr>
  </w:style>
  <w:style w:type="paragraph" w:customStyle="1" w:styleId="51">
    <w:name w:val="标准文件_正文表标题"/>
    <w:next w:val="1"/>
    <w:qFormat/>
    <w:uiPriority w:val="0"/>
    <w:pPr>
      <w:numPr>
        <w:ilvl w:val="0"/>
        <w:numId w:val="2"/>
      </w:numPr>
      <w:tabs>
        <w:tab w:val="left" w:pos="0"/>
      </w:tabs>
      <w:spacing w:line="360" w:lineRule="auto"/>
      <w:jc w:val="center"/>
    </w:pPr>
    <w:rPr>
      <w:rFonts w:ascii="Times New Roman" w:hAnsi="Times New Roman" w:eastAsia="宋体" w:cs="Arial"/>
      <w:sz w:val="24"/>
      <w:szCs w:val="64"/>
      <w:lang w:val="en-US" w:eastAsia="zh-CN" w:bidi="ar-SA"/>
    </w:rPr>
  </w:style>
  <w:style w:type="paragraph" w:customStyle="1" w:styleId="52">
    <w:name w:val="表注"/>
    <w:next w:val="1"/>
    <w:qFormat/>
    <w:uiPriority w:val="0"/>
    <w:pPr>
      <w:keepNext/>
      <w:spacing w:before="120" w:line="360" w:lineRule="auto"/>
      <w:jc w:val="center"/>
    </w:pPr>
    <w:rPr>
      <w:rFonts w:ascii="Times New Roman" w:hAnsi="Times New Roman" w:eastAsia="黑体" w:cs="Times New Roman"/>
      <w:kern w:val="2"/>
      <w:sz w:val="21"/>
      <w:lang w:val="en-US" w:eastAsia="zh-CN" w:bidi="ar-SA"/>
    </w:rPr>
  </w:style>
  <w:style w:type="paragraph" w:customStyle="1" w:styleId="53">
    <w:name w:val="彩色列表 - 强调文字颜色 11"/>
    <w:basedOn w:val="1"/>
    <w:qFormat/>
    <w:uiPriority w:val="34"/>
  </w:style>
  <w:style w:type="paragraph" w:customStyle="1" w:styleId="54">
    <w:name w:val="附录"/>
    <w:basedOn w:val="1"/>
    <w:next w:val="1"/>
    <w:autoRedefine/>
    <w:qFormat/>
    <w:uiPriority w:val="0"/>
    <w:pPr>
      <w:numPr>
        <w:ilvl w:val="0"/>
        <w:numId w:val="3"/>
      </w:numPr>
      <w:jc w:val="center"/>
      <w:outlineLvl w:val="0"/>
    </w:pPr>
    <w:rPr>
      <w:rFonts w:eastAsia="黑体"/>
      <w:sz w:val="30"/>
      <w:szCs w:val="30"/>
    </w:rPr>
  </w:style>
  <w:style w:type="paragraph" w:customStyle="1" w:styleId="55">
    <w:name w:val="附录1级"/>
    <w:basedOn w:val="1"/>
    <w:link w:val="56"/>
    <w:autoRedefine/>
    <w:qFormat/>
    <w:uiPriority w:val="0"/>
    <w:pPr>
      <w:numPr>
        <w:ilvl w:val="0"/>
        <w:numId w:val="4"/>
      </w:numPr>
    </w:pPr>
    <w:rPr>
      <w:rFonts w:ascii="宋体" w:hAnsi="宋体"/>
    </w:rPr>
  </w:style>
  <w:style w:type="character" w:customStyle="1" w:styleId="56">
    <w:name w:val="附录1级 Char"/>
    <w:link w:val="55"/>
    <w:qFormat/>
    <w:uiPriority w:val="0"/>
    <w:rPr>
      <w:rFonts w:ascii="宋体" w:hAnsi="宋体" w:eastAsia="宋体" w:cs="Times New Roman"/>
      <w:sz w:val="24"/>
    </w:rPr>
  </w:style>
  <w:style w:type="paragraph" w:customStyle="1" w:styleId="57">
    <w:name w:val="附录2级"/>
    <w:basedOn w:val="1"/>
    <w:link w:val="58"/>
    <w:qFormat/>
    <w:uiPriority w:val="0"/>
    <w:pPr>
      <w:ind w:firstLine="480"/>
    </w:pPr>
    <w:rPr>
      <w:rFonts w:cs="宋体"/>
      <w:szCs w:val="20"/>
    </w:rPr>
  </w:style>
  <w:style w:type="character" w:customStyle="1" w:styleId="58">
    <w:name w:val="附录2级 Char"/>
    <w:link w:val="57"/>
    <w:qFormat/>
    <w:uiPriority w:val="0"/>
    <w:rPr>
      <w:rFonts w:ascii="Times New Roman" w:hAnsi="Times New Roman" w:eastAsia="宋体" w:cs="宋体"/>
      <w:sz w:val="24"/>
      <w:szCs w:val="20"/>
    </w:rPr>
  </w:style>
  <w:style w:type="paragraph" w:customStyle="1" w:styleId="59">
    <w:name w:val="附录3级"/>
    <w:basedOn w:val="1"/>
    <w:qFormat/>
    <w:uiPriority w:val="0"/>
    <w:pPr>
      <w:numPr>
        <w:ilvl w:val="2"/>
        <w:numId w:val="5"/>
      </w:numPr>
      <w:ind w:firstLine="0" w:firstLineChars="0"/>
      <w:outlineLvl w:val="2"/>
    </w:pPr>
  </w:style>
  <w:style w:type="character" w:customStyle="1" w:styleId="60">
    <w:name w:val="副标题 字符"/>
    <w:link w:val="24"/>
    <w:qFormat/>
    <w:uiPriority w:val="11"/>
    <w:rPr>
      <w:rFonts w:ascii="Cambria" w:hAnsi="Cambria" w:eastAsia="宋体" w:cs="Times New Roman"/>
      <w:b/>
      <w:bCs/>
      <w:kern w:val="28"/>
      <w:sz w:val="32"/>
      <w:szCs w:val="32"/>
    </w:rPr>
  </w:style>
  <w:style w:type="paragraph" w:styleId="61">
    <w:name w:val="List Paragraph"/>
    <w:basedOn w:val="1"/>
    <w:link w:val="62"/>
    <w:qFormat/>
    <w:uiPriority w:val="34"/>
    <w:pPr>
      <w:ind w:firstLine="420"/>
    </w:pPr>
  </w:style>
  <w:style w:type="character" w:customStyle="1" w:styleId="62">
    <w:name w:val="列表段落 字符"/>
    <w:link w:val="61"/>
    <w:qFormat/>
    <w:locked/>
    <w:uiPriority w:val="34"/>
    <w:rPr>
      <w:rFonts w:ascii="Times New Roman" w:hAnsi="Times New Roman" w:eastAsia="宋体" w:cs="Times New Roman"/>
      <w:sz w:val="24"/>
    </w:rPr>
  </w:style>
  <w:style w:type="character" w:customStyle="1" w:styleId="63">
    <w:name w:val="批注框文本 字符"/>
    <w:link w:val="19"/>
    <w:qFormat/>
    <w:uiPriority w:val="99"/>
    <w:rPr>
      <w:rFonts w:ascii="Times New Roman" w:hAnsi="Times New Roman" w:eastAsia="宋体" w:cs="Times New Roman"/>
      <w:sz w:val="18"/>
      <w:szCs w:val="18"/>
    </w:rPr>
  </w:style>
  <w:style w:type="character" w:customStyle="1" w:styleId="64">
    <w:name w:val="批注文字 字符"/>
    <w:link w:val="15"/>
    <w:qFormat/>
    <w:uiPriority w:val="99"/>
    <w:rPr>
      <w:rFonts w:ascii="Times New Roman" w:hAnsi="Times New Roman" w:eastAsia="宋体" w:cs="Times New Roman"/>
      <w:sz w:val="24"/>
    </w:rPr>
  </w:style>
  <w:style w:type="character" w:customStyle="1" w:styleId="65">
    <w:name w:val="批注主题 字符"/>
    <w:link w:val="28"/>
    <w:qFormat/>
    <w:uiPriority w:val="99"/>
    <w:rPr>
      <w:rFonts w:ascii="Times New Roman" w:hAnsi="Times New Roman" w:eastAsia="宋体" w:cs="Times New Roman"/>
      <w:b/>
      <w:bCs/>
      <w:sz w:val="24"/>
    </w:rPr>
  </w:style>
  <w:style w:type="paragraph" w:customStyle="1" w:styleId="66">
    <w:name w:val="前言"/>
    <w:basedOn w:val="40"/>
    <w:next w:val="57"/>
    <w:qFormat/>
    <w:uiPriority w:val="0"/>
    <w:pPr>
      <w:spacing w:line="360" w:lineRule="auto"/>
    </w:pPr>
  </w:style>
  <w:style w:type="paragraph" w:customStyle="1" w:styleId="67">
    <w:name w:val="缺省文本"/>
    <w:basedOn w:val="1"/>
    <w:qFormat/>
    <w:uiPriority w:val="0"/>
    <w:pPr>
      <w:autoSpaceDE w:val="0"/>
      <w:autoSpaceDN w:val="0"/>
      <w:jc w:val="left"/>
    </w:pPr>
    <w:rPr>
      <w:rFonts w:eastAsia="Times New Roman"/>
      <w:kern w:val="0"/>
      <w:lang w:eastAsia="en-US"/>
    </w:rPr>
  </w:style>
  <w:style w:type="character" w:customStyle="1" w:styleId="68">
    <w:name w:val="尾注文本 字符"/>
    <w:basedOn w:val="31"/>
    <w:link w:val="18"/>
    <w:qFormat/>
    <w:uiPriority w:val="0"/>
    <w:rPr>
      <w:rFonts w:ascii="Times New Roman" w:hAnsi="Times New Roman" w:eastAsia="宋体" w:cs="Times New Roman"/>
      <w:sz w:val="24"/>
    </w:rPr>
  </w:style>
  <w:style w:type="character" w:customStyle="1" w:styleId="69">
    <w:name w:val="未处理的提及1"/>
    <w:basedOn w:val="31"/>
    <w:semiHidden/>
    <w:unhideWhenUsed/>
    <w:qFormat/>
    <w:uiPriority w:val="99"/>
    <w:rPr>
      <w:color w:val="605E5C"/>
      <w:shd w:val="clear" w:color="auto" w:fill="E1DFDD"/>
    </w:rPr>
  </w:style>
  <w:style w:type="character" w:customStyle="1" w:styleId="70">
    <w:name w:val="文档结构图 字符"/>
    <w:link w:val="14"/>
    <w:qFormat/>
    <w:uiPriority w:val="99"/>
    <w:rPr>
      <w:rFonts w:ascii="宋体" w:hAnsi="Times New Roman" w:eastAsia="宋体" w:cs="Times New Roman"/>
      <w:sz w:val="18"/>
      <w:szCs w:val="18"/>
    </w:rPr>
  </w:style>
  <w:style w:type="character" w:customStyle="1" w:styleId="71">
    <w:name w:val="页脚 字符"/>
    <w:link w:val="20"/>
    <w:qFormat/>
    <w:uiPriority w:val="99"/>
    <w:rPr>
      <w:rFonts w:ascii="Times New Roman" w:hAnsi="Times New Roman" w:eastAsia="宋体" w:cs="Times New Roman"/>
      <w:sz w:val="24"/>
      <w:szCs w:val="18"/>
    </w:rPr>
  </w:style>
  <w:style w:type="character" w:customStyle="1" w:styleId="72">
    <w:name w:val="页脚 Char"/>
    <w:qFormat/>
    <w:uiPriority w:val="99"/>
    <w:rPr>
      <w:rFonts w:eastAsia="Calibri"/>
      <w:sz w:val="21"/>
    </w:rPr>
  </w:style>
  <w:style w:type="character" w:customStyle="1" w:styleId="73">
    <w:name w:val="页脚 Char2"/>
    <w:qFormat/>
    <w:uiPriority w:val="99"/>
    <w:rPr>
      <w:rFonts w:ascii="Calibri" w:hAnsi="Calibri"/>
      <w:sz w:val="24"/>
      <w:szCs w:val="18"/>
    </w:rPr>
  </w:style>
  <w:style w:type="character" w:customStyle="1" w:styleId="74">
    <w:name w:val="页眉 字符"/>
    <w:link w:val="21"/>
    <w:qFormat/>
    <w:uiPriority w:val="99"/>
    <w:rPr>
      <w:rFonts w:ascii="Times New Roman" w:hAnsi="Times New Roman" w:eastAsia="宋体" w:cs="Times New Roman"/>
      <w:sz w:val="24"/>
      <w:szCs w:val="18"/>
    </w:rPr>
  </w:style>
  <w:style w:type="character" w:customStyle="1" w:styleId="75">
    <w:name w:val="页眉 Char"/>
    <w:qFormat/>
    <w:uiPriority w:val="99"/>
    <w:rPr>
      <w:sz w:val="18"/>
      <w:szCs w:val="18"/>
    </w:rPr>
  </w:style>
  <w:style w:type="character" w:customStyle="1" w:styleId="76">
    <w:name w:val="页眉 Char2"/>
    <w:qFormat/>
    <w:uiPriority w:val="99"/>
    <w:rPr>
      <w:rFonts w:ascii="Calibri" w:hAnsi="Calibri"/>
      <w:sz w:val="24"/>
      <w:szCs w:val="18"/>
    </w:rPr>
  </w:style>
  <w:style w:type="character" w:styleId="77">
    <w:name w:val="Placeholder Text"/>
    <w:semiHidden/>
    <w:qFormat/>
    <w:uiPriority w:val="99"/>
    <w:rPr>
      <w:color w:val="808080"/>
    </w:rPr>
  </w:style>
  <w:style w:type="paragraph" w:customStyle="1" w:styleId="78">
    <w:name w:val="正文1"/>
    <w:basedOn w:val="1"/>
    <w:qFormat/>
    <w:uiPriority w:val="0"/>
    <w:pPr>
      <w:jc w:val="left"/>
    </w:pPr>
  </w:style>
  <w:style w:type="character" w:customStyle="1" w:styleId="79">
    <w:name w:val="正文格式 Char Char"/>
    <w:qFormat/>
    <w:uiPriority w:val="0"/>
    <w:rPr>
      <w:rFonts w:ascii="Times New Roman" w:hAnsi="Times New Roman" w:cs="宋体"/>
      <w:kern w:val="2"/>
      <w:sz w:val="24"/>
    </w:rPr>
  </w:style>
  <w:style w:type="character" w:customStyle="1" w:styleId="80">
    <w:name w:val="正文缩进 字符"/>
    <w:link w:val="12"/>
    <w:qFormat/>
    <w:uiPriority w:val="0"/>
    <w:rPr>
      <w:rFonts w:ascii="Times New Roman" w:hAnsi="Times New Roman" w:eastAsia="宋体" w:cs="Times New Roman"/>
      <w:kern w:val="24"/>
      <w:szCs w:val="20"/>
    </w:rPr>
  </w:style>
  <w:style w:type="paragraph" w:customStyle="1" w:styleId="81">
    <w:name w:val="正文格式"/>
    <w:basedOn w:val="1"/>
    <w:autoRedefine/>
    <w:qFormat/>
    <w:uiPriority w:val="0"/>
    <w:pPr>
      <w:adjustRightInd w:val="0"/>
      <w:snapToGrid w:val="0"/>
      <w:spacing w:line="480" w:lineRule="atLeast"/>
      <w:ind w:firstLine="482"/>
      <w:textAlignment w:val="baseline"/>
    </w:pPr>
    <w:rPr>
      <w:rFonts w:ascii="Times New Roman" w:hAnsi="Times New Roman" w:cs="Times New Roman"/>
      <w:szCs w:val="20"/>
      <w:lang w:eastAsia="zh-C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F6AD19-7ED5-4131-BB98-0FE0E0AEB01E}">
  <ds:schemaRefs/>
</ds:datastoreItem>
</file>

<file path=docProps/app.xml><?xml version="1.0" encoding="utf-8"?>
<Properties xmlns="http://schemas.openxmlformats.org/officeDocument/2006/extended-properties" xmlns:vt="http://schemas.openxmlformats.org/officeDocument/2006/docPropsVTypes">
  <Template>Normal</Template>
  <Pages>4</Pages>
  <Words>1785</Words>
  <Characters>1914</Characters>
  <Lines>9</Lines>
  <Paragraphs>2</Paragraphs>
  <TotalTime>4</TotalTime>
  <ScaleCrop>false</ScaleCrop>
  <LinksUpToDate>false</LinksUpToDate>
  <CharactersWithSpaces>1958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2022-08-02T05:23:00Z</dcterms:created>
  <dc:creator>黄 应梦</dc:creator>
  <cp:lastModifiedBy>仰望星空</cp:lastModifiedBy>
  <dcterms:modified xsi:type="dcterms:W3CDTF">2026-10-12T06:12:57Z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32D42A2BD570408AB7BD31AC4FE7561B_12</vt:lpwstr>
  </property>
  <property fmtid="{D5CDD505-2E9C-101B-9397-08002B2CF9AE}" pid="4" name="KSOTemplateDocerSaveRecord">
    <vt:lpwstr>eyJoZGlkIjoiOTEzNDU3ZTg5MDAxZWNiNGQzOWQ3MTg1NDYyYWU4YjIiLCJ1c2VySWQiOiIxMzgyNTg4NDAwIn0=</vt:lpwstr>
  </property>
</Properties>
</file>