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2BA5A">
      <w:pPr>
        <w:ind w:firstLine="0" w:firstLineChars="0"/>
        <w:jc w:val="center"/>
        <w:rPr>
          <w:rFonts w:ascii="宋体" w:hAnsi="宋体"/>
          <w:color w:val="000000"/>
          <w:kern w:val="0"/>
          <w:sz w:val="44"/>
          <w:szCs w:val="44"/>
        </w:rPr>
      </w:pPr>
    </w:p>
    <w:p w14:paraId="0123ACC0">
      <w:pPr>
        <w:widowControl/>
        <w:adjustRightInd/>
        <w:snapToGrid/>
        <w:spacing w:line="240" w:lineRule="auto"/>
        <w:ind w:firstLine="0" w:firstLineChars="0"/>
        <w:jc w:val="left"/>
        <w:rPr>
          <w:rFonts w:ascii="黑体" w:hAnsi="黑体" w:eastAsia="黑体" w:cs="仿宋"/>
          <w:color w:val="000000"/>
          <w:kern w:val="0"/>
          <w:sz w:val="32"/>
          <w:szCs w:val="3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1077" w:footer="992" w:gutter="0"/>
          <w:pgNumType w:start="1"/>
          <w:cols w:space="425" w:num="1"/>
          <w:docGrid w:type="lines" w:linePitch="326" w:charSpace="0"/>
        </w:sectPr>
      </w:pPr>
    </w:p>
    <w:p w14:paraId="73E83514">
      <w:pPr>
        <w:widowControl/>
        <w:adjustRightInd/>
        <w:snapToGrid/>
        <w:spacing w:line="240" w:lineRule="auto"/>
        <w:ind w:firstLine="0" w:firstLineChars="0"/>
        <w:jc w:val="center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  <w:lang w:val="en-US" w:eastAsia="zh-CN"/>
        </w:rPr>
        <w:t>生产可视化设备</w:t>
      </w: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采购项目</w:t>
      </w:r>
    </w:p>
    <w:p w14:paraId="2E492A4A">
      <w:pPr>
        <w:autoSpaceDE w:val="0"/>
        <w:spacing w:line="480" w:lineRule="exact"/>
        <w:ind w:firstLine="0" w:firstLineChars="0"/>
        <w:jc w:val="center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项目需求描述</w:t>
      </w:r>
    </w:p>
    <w:p w14:paraId="47E8339F">
      <w:pPr>
        <w:pStyle w:val="2"/>
        <w:numPr>
          <w:ilvl w:val="0"/>
          <w:numId w:val="0"/>
        </w:numPr>
        <w:rPr>
          <w:lang w:bidi="ar"/>
        </w:rPr>
      </w:pPr>
      <w:bookmarkStart w:id="0" w:name="_Toc8558"/>
      <w:r>
        <w:rPr>
          <w:rFonts w:hint="eastAsia"/>
          <w:lang w:bidi="ar"/>
        </w:rPr>
        <w:t>1</w:t>
      </w:r>
      <w:r>
        <w:rPr>
          <w:lang w:bidi="ar"/>
        </w:rPr>
        <w:t xml:space="preserve"> </w:t>
      </w:r>
      <w:r>
        <w:rPr>
          <w:rFonts w:hint="eastAsia"/>
          <w:lang w:bidi="ar"/>
        </w:rPr>
        <w:t>项目背景</w:t>
      </w:r>
      <w:bookmarkEnd w:id="0"/>
    </w:p>
    <w:p w14:paraId="62C63DE6">
      <w:pPr>
        <w:shd w:val="clear"/>
        <w:ind w:firstLine="480"/>
        <w:rPr>
          <w:rFonts w:hint="eastAsia"/>
          <w:lang w:bidi="ar"/>
        </w:rPr>
      </w:pPr>
      <w:r>
        <w:rPr>
          <w:rFonts w:hint="eastAsia"/>
          <w:lang w:val="en-US" w:eastAsia="zh-CN" w:bidi="ar"/>
        </w:rPr>
        <w:t>本项目旨在提升生产可视化的</w:t>
      </w:r>
      <w:r>
        <w:rPr>
          <w:rFonts w:hint="eastAsia"/>
          <w:lang w:bidi="ar"/>
        </w:rPr>
        <w:t>监控能力，</w:t>
      </w:r>
      <w:r>
        <w:rPr>
          <w:rFonts w:hint="eastAsia"/>
          <w:lang w:val="en-US" w:eastAsia="zh-CN" w:bidi="ar"/>
        </w:rPr>
        <w:t>通过</w:t>
      </w:r>
      <w:r>
        <w:rPr>
          <w:rFonts w:hint="eastAsia"/>
          <w:lang w:bidi="ar"/>
        </w:rPr>
        <w:t>视频监控</w:t>
      </w:r>
      <w:r>
        <w:rPr>
          <w:rFonts w:hint="eastAsia"/>
          <w:lang w:val="en-US" w:eastAsia="zh-CN" w:bidi="ar"/>
        </w:rPr>
        <w:t>和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智能分析</w:t>
      </w:r>
      <w:r>
        <w:rPr>
          <w:rFonts w:hint="eastAsia"/>
          <w:lang w:bidi="ar"/>
        </w:rPr>
        <w:t>满足用户对视频监控的基础管理、基础应用和智能应用的需求。可视化监控摄像机及智能存储设备</w:t>
      </w:r>
      <w:r>
        <w:rPr>
          <w:rFonts w:hint="eastAsia"/>
          <w:lang w:val="en-US" w:eastAsia="zh-CN" w:bidi="ar"/>
        </w:rPr>
        <w:t>对生产可视化数据进行存储及数据分析</w:t>
      </w:r>
      <w:r>
        <w:rPr>
          <w:rFonts w:hint="eastAsia"/>
          <w:lang w:bidi="ar"/>
        </w:rPr>
        <w:t>，预留对接MES等生产要素监控接口，实现后续生产可视化精细管理。</w:t>
      </w:r>
    </w:p>
    <w:p w14:paraId="476583A6">
      <w:pPr>
        <w:pStyle w:val="2"/>
        <w:numPr>
          <w:ilvl w:val="0"/>
          <w:numId w:val="0"/>
        </w:numPr>
        <w:rPr>
          <w:szCs w:val="28"/>
        </w:rPr>
      </w:pPr>
      <w:bookmarkStart w:id="1" w:name="_Toc20439"/>
      <w:r>
        <w:rPr>
          <w:rFonts w:hint="eastAsia"/>
          <w:lang w:bidi="ar"/>
        </w:rPr>
        <w:t>2</w:t>
      </w:r>
      <w:r>
        <w:rPr>
          <w:lang w:bidi="ar"/>
        </w:rPr>
        <w:t xml:space="preserve"> </w:t>
      </w:r>
      <w:r>
        <w:rPr>
          <w:rFonts w:hint="eastAsia"/>
          <w:lang w:bidi="ar"/>
        </w:rPr>
        <w:t>采购清单</w:t>
      </w:r>
      <w:bookmarkEnd w:id="1"/>
    </w:p>
    <w:p w14:paraId="1C783F2A">
      <w:pPr>
        <w:pStyle w:val="3"/>
        <w:numPr>
          <w:ilvl w:val="0"/>
          <w:numId w:val="0"/>
        </w:numPr>
        <w:rPr>
          <w:rFonts w:hint="eastAsia"/>
          <w:lang w:bidi="ar"/>
        </w:rPr>
      </w:pPr>
      <w:bookmarkStart w:id="2" w:name="_Toc4172"/>
      <w:r>
        <w:rPr>
          <w:lang w:bidi="ar"/>
        </w:rPr>
        <w:t>2.1</w:t>
      </w:r>
      <w:r>
        <w:rPr>
          <w:rFonts w:hint="eastAsia"/>
          <w:lang w:bidi="ar"/>
        </w:rPr>
        <w:t>商品型号及参数</w:t>
      </w:r>
      <w:bookmarkEnd w:id="2"/>
    </w:p>
    <w:tbl>
      <w:tblPr>
        <w:tblStyle w:val="29"/>
        <w:tblW w:w="49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"/>
        <w:gridCol w:w="901"/>
        <w:gridCol w:w="369"/>
        <w:gridCol w:w="874"/>
        <w:gridCol w:w="369"/>
        <w:gridCol w:w="606"/>
        <w:gridCol w:w="5018"/>
      </w:tblGrid>
      <w:tr w14:paraId="05097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72" w:type="pct"/>
            <w:shd w:val="clear" w:color="auto" w:fill="D7D7D7"/>
            <w:vAlign w:val="center"/>
          </w:tcPr>
          <w:p w14:paraId="6AD6D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bidi="ar"/>
              </w:rPr>
              <w:t>序号</w:t>
            </w:r>
          </w:p>
        </w:tc>
        <w:tc>
          <w:tcPr>
            <w:tcW w:w="534" w:type="pct"/>
            <w:shd w:val="clear" w:color="auto" w:fill="D7D7D7"/>
            <w:noWrap/>
            <w:vAlign w:val="center"/>
          </w:tcPr>
          <w:p w14:paraId="298D2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 w:bidi="ar"/>
              </w:rPr>
              <w:t>名称</w:t>
            </w:r>
          </w:p>
        </w:tc>
        <w:tc>
          <w:tcPr>
            <w:tcW w:w="218" w:type="pct"/>
            <w:shd w:val="clear" w:color="auto" w:fill="D7D7D7"/>
            <w:noWrap/>
            <w:vAlign w:val="center"/>
          </w:tcPr>
          <w:p w14:paraId="657DF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 w:bidi="ar"/>
              </w:rPr>
              <w:t>品牌</w:t>
            </w:r>
          </w:p>
        </w:tc>
        <w:tc>
          <w:tcPr>
            <w:tcW w:w="518" w:type="pct"/>
            <w:shd w:val="clear" w:color="auto" w:fill="D7D7D7"/>
            <w:noWrap/>
            <w:vAlign w:val="center"/>
          </w:tcPr>
          <w:p w14:paraId="4DAFD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 w:bidi="ar"/>
              </w:rPr>
              <w:t>型号</w:t>
            </w:r>
          </w:p>
        </w:tc>
        <w:tc>
          <w:tcPr>
            <w:tcW w:w="218" w:type="pct"/>
            <w:shd w:val="clear" w:color="auto" w:fill="D7D7D7"/>
            <w:noWrap/>
            <w:vAlign w:val="center"/>
          </w:tcPr>
          <w:p w14:paraId="51CF7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359" w:type="pct"/>
            <w:shd w:val="clear" w:color="auto" w:fill="D7D7D7"/>
            <w:noWrap/>
            <w:vAlign w:val="center"/>
          </w:tcPr>
          <w:p w14:paraId="3D85E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bidi="ar"/>
              </w:rPr>
              <w:t>数量</w:t>
            </w:r>
          </w:p>
        </w:tc>
        <w:tc>
          <w:tcPr>
            <w:tcW w:w="2977" w:type="pct"/>
            <w:shd w:val="clear" w:color="auto" w:fill="D7D7D7"/>
            <w:noWrap/>
            <w:vAlign w:val="center"/>
          </w:tcPr>
          <w:p w14:paraId="011AE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 w:bidi="ar"/>
              </w:rPr>
              <w:t>参数要求</w:t>
            </w:r>
          </w:p>
        </w:tc>
      </w:tr>
      <w:tr w14:paraId="35C7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" w:type="pct"/>
            <w:shd w:val="clear" w:color="auto" w:fill="auto"/>
            <w:vAlign w:val="center"/>
          </w:tcPr>
          <w:p w14:paraId="663E3FE3">
            <w:pPr>
              <w:pStyle w:val="81"/>
              <w:keepNext w:val="0"/>
              <w:keepLines w:val="0"/>
              <w:pageBreakBefore w:val="0"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6EAB9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"/>
              </w:rPr>
              <w:t>前端产品-云台摄像机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0E257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海康威视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FBAB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DS-2DY5432DW-DQ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68A61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7824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2977" w:type="pct"/>
            <w:shd w:val="clear" w:color="auto" w:fill="auto"/>
            <w:vAlign w:val="center"/>
          </w:tcPr>
          <w:p w14:paraId="06231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400万32倍双光自纠偏云台</w:t>
            </w:r>
          </w:p>
          <w:p w14:paraId="4307F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400万像素，支持2560 × 1440分辨率</w:t>
            </w:r>
          </w:p>
          <w:p w14:paraId="24F6B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焦距：5.5mm~176mm，32倍光学变倍</w:t>
            </w: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16倍数字变倍</w:t>
            </w:r>
          </w:p>
          <w:p w14:paraId="66A0F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超低照度彩色：0.005Lux@（F1.6，AGC ON）；黑白：0.001Lux@（F1.6，AGC ON），0 Lux with IR</w:t>
            </w:r>
          </w:p>
          <w:p w14:paraId="5BF51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传感器类型：1/2.8"Progressive Scan CMOS</w:t>
            </w:r>
          </w:p>
          <w:p w14:paraId="42799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最低照度：彩色：0.005Lux@（F1.6，AGC ON），黑白：0.001 Lux @（F1.6，AGC ON），0 Lux with IR</w:t>
            </w:r>
          </w:p>
          <w:p w14:paraId="3C8FB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视场角：水平视场角：60.72°~2.2°（广角~望远）</w:t>
            </w:r>
          </w:p>
          <w:p w14:paraId="75807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垂直视场角：35.92°~1.3°（广角~望远）</w:t>
            </w:r>
          </w:p>
          <w:p w14:paraId="14355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对角视场角：68.42。~2.6°(广角~望远）</w:t>
            </w:r>
          </w:p>
          <w:p w14:paraId="06A8F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补光灯类型：红外850nm补光，白光补光</w:t>
            </w:r>
          </w:p>
          <w:p w14:paraId="13E12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补光灯距离：白光100m</w:t>
            </w:r>
          </w:p>
          <w:p w14:paraId="22B05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红外150m</w:t>
            </w:r>
          </w:p>
          <w:p w14:paraId="536F6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水平范围：0~360°连续旋转</w:t>
            </w:r>
          </w:p>
          <w:p w14:paraId="5C9A8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垂直范围：+90°~-90°</w:t>
            </w:r>
          </w:p>
          <w:p w14:paraId="4C2BB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水平速度：0.1°~200°/s</w:t>
            </w:r>
          </w:p>
          <w:p w14:paraId="67B0A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垂直速度：0.1°~50°/s</w:t>
            </w:r>
          </w:p>
          <w:p w14:paraId="11403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主码流帧率分辨率：50 Hz：25 fps（2560 × 1440，1920 × 1080，1280 × 960，1280 × 720）</w:t>
            </w:r>
          </w:p>
          <w:p w14:paraId="6C43A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60 Hz：30 fps（2560 × 1440，1920 × 1080，1280 × 960，1280 × 720）</w:t>
            </w:r>
          </w:p>
          <w:p w14:paraId="4D070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视频压缩标准：主码流：H.264，H.265</w:t>
            </w:r>
          </w:p>
          <w:p w14:paraId="7A112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子码流：H.264，H.265，MJPEG</w:t>
            </w:r>
          </w:p>
          <w:p w14:paraId="66B3D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三码流：H.264，H.265，MJPEG</w:t>
            </w:r>
          </w:p>
          <w:p w14:paraId="5A770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宽动态：支持真宽动态</w:t>
            </w:r>
          </w:p>
          <w:p w14:paraId="26F35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电流及功耗：AC</w:t>
            </w: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24 V ± 25%</w:t>
            </w:r>
          </w:p>
          <w:p w14:paraId="60D2E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DC</w:t>
            </w: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36 V ± 25%</w:t>
            </w:r>
          </w:p>
          <w:p w14:paraId="587F0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45 W max (其中：运动最大10W</w:t>
            </w: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补光最大6.4W)</w:t>
            </w:r>
          </w:p>
          <w:p w14:paraId="18E7F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RS-485</w:t>
            </w: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半双工模式，支持自适应HIKVISION</w:t>
            </w: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PELCO-P和PELCO-D协议</w:t>
            </w:r>
          </w:p>
          <w:p w14:paraId="2E2BF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防护：IP66</w:t>
            </w: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TVS 6000 V防雷、防浪涌、防突波，符合GB汀17626.5四级标准</w:t>
            </w:r>
          </w:p>
        </w:tc>
      </w:tr>
      <w:tr w14:paraId="76988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" w:type="pct"/>
            <w:shd w:val="clear" w:color="auto" w:fill="auto"/>
            <w:vAlign w:val="center"/>
          </w:tcPr>
          <w:p w14:paraId="5CC63DAC">
            <w:pPr>
              <w:pStyle w:val="8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bidi="ar"/>
              </w:rPr>
              <w:t>2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63C26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后端产品-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"/>
              </w:rPr>
              <w:t>智能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存储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42F1B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海康威视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B959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iDS-AK70648R-X</w:t>
            </w:r>
          </w:p>
        </w:tc>
        <w:tc>
          <w:tcPr>
            <w:tcW w:w="218" w:type="pct"/>
            <w:shd w:val="clear" w:color="auto" w:fill="auto"/>
            <w:vAlign w:val="center"/>
          </w:tcPr>
          <w:p w14:paraId="5CE20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45176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2977" w:type="pct"/>
            <w:shd w:val="clear" w:color="auto" w:fill="auto"/>
            <w:vAlign w:val="center"/>
          </w:tcPr>
          <w:p w14:paraId="3AA2E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6U机架式48盘位网络存储设备，搭载64位多核处理器，1+1冗余电源、冗余风扇</w:t>
            </w:r>
          </w:p>
          <w:p w14:paraId="1FB91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处理器：1颗64位多核处理器</w:t>
            </w:r>
          </w:p>
          <w:p w14:paraId="7868E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系统内存：24GB(可扩展至64GB)</w:t>
            </w:r>
          </w:p>
          <w:p w14:paraId="4EFCA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系统盘：1x240GB SSD(后置）</w:t>
            </w:r>
          </w:p>
          <w:p w14:paraId="5CCE6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数据盘：1x960GB SSD (数据存储）</w:t>
            </w:r>
          </w:p>
          <w:p w14:paraId="08C6D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存储接口：48个SATA接口，支持硬盘热插拔</w:t>
            </w:r>
          </w:p>
          <w:p w14:paraId="59C36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网络接口：4个2.5G数据网口，1个千兆管理口</w:t>
            </w:r>
          </w:p>
          <w:p w14:paraId="22889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其他接口：lxCOM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2xUSB2.0(前置），2xUSB3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0(后置），lxVGA(前置），lxHDMI(后置）</w:t>
            </w:r>
          </w:p>
          <w:p w14:paraId="15F5A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整机电源：1200W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1+1冗余电源</w:t>
            </w:r>
          </w:p>
          <w:p w14:paraId="69A62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8TB容量硬盘48块，3.5英寸，SATA3.0接口，7200RPM</w:t>
            </w:r>
          </w:p>
          <w:p w14:paraId="008CF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空气盘，CMR传统磁记录</w:t>
            </w:r>
          </w:p>
          <w:p w14:paraId="71E6F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传输速率267MB/s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256MB高速缓存，流畅存储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有效防止丟帧</w:t>
            </w:r>
          </w:p>
          <w:p w14:paraId="56B01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MTBF可达2,000,000小时</w:t>
            </w:r>
          </w:p>
          <w:p w14:paraId="093A3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支持5年有限质保服务</w:t>
            </w:r>
          </w:p>
          <w:p w14:paraId="04BCB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适用海拔高度范围-305m至3050m</w:t>
            </w:r>
          </w:p>
          <w:p w14:paraId="550D6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接口类型：SATA</w:t>
            </w:r>
          </w:p>
          <w:p w14:paraId="3B115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尺寸：147mm(L)×101.6mm(W)×26.1mm(H)</w:t>
            </w:r>
          </w:p>
          <w:p w14:paraId="3678D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转速：7200RPM</w:t>
            </w:r>
          </w:p>
          <w:p w14:paraId="39663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平均读写功率（W)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8.0W</w:t>
            </w:r>
          </w:p>
          <w:p w14:paraId="2DDE3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缓存：256MB</w:t>
            </w:r>
          </w:p>
          <w:p w14:paraId="2FEE3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标称容量：8TB</w:t>
            </w:r>
          </w:p>
          <w:p w14:paraId="3A59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刻录技术：CMR</w:t>
            </w:r>
          </w:p>
          <w:p w14:paraId="16EF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接口传输速率（最大值）：6.0Gb/s</w:t>
            </w:r>
          </w:p>
          <w:p w14:paraId="0D73A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与原上飞系统兼容</w:t>
            </w:r>
          </w:p>
        </w:tc>
      </w:tr>
    </w:tbl>
    <w:p w14:paraId="7645DFC9">
      <w:pPr>
        <w:pStyle w:val="3"/>
        <w:numPr>
          <w:ilvl w:val="0"/>
          <w:numId w:val="0"/>
        </w:numPr>
        <w:rPr>
          <w:lang w:bidi="ar"/>
        </w:rPr>
      </w:pPr>
      <w:bookmarkStart w:id="3" w:name="_Toc8529"/>
      <w:r>
        <w:rPr>
          <w:rFonts w:hint="eastAsia"/>
          <w:lang w:bidi="ar"/>
        </w:rPr>
        <w:t>2</w:t>
      </w:r>
      <w:r>
        <w:rPr>
          <w:lang w:bidi="ar"/>
        </w:rPr>
        <w:t>.</w:t>
      </w:r>
      <w:r>
        <w:rPr>
          <w:rFonts w:hint="eastAsia"/>
          <w:lang w:val="en-US" w:eastAsia="zh-CN" w:bidi="ar"/>
        </w:rPr>
        <w:t>2</w:t>
      </w:r>
      <w:r>
        <w:rPr>
          <w:rFonts w:hint="eastAsia"/>
          <w:lang w:bidi="ar"/>
        </w:rPr>
        <w:t>服务要求</w:t>
      </w:r>
      <w:bookmarkEnd w:id="3"/>
    </w:p>
    <w:p w14:paraId="2752A46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所有设备均具备相关国家强制认证。</w:t>
      </w:r>
    </w:p>
    <w:p w14:paraId="19C1295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交货时间：合同生效后2周内</w:t>
      </w:r>
      <w:r>
        <w:rPr>
          <w:rFonts w:hint="eastAsia" w:ascii="宋体" w:hAnsi="宋体" w:cs="宋体"/>
          <w:lang w:val="en-US" w:eastAsia="zh-CN"/>
        </w:rPr>
        <w:t>设备到货签收</w:t>
      </w:r>
      <w:r>
        <w:rPr>
          <w:rFonts w:hint="eastAsia" w:ascii="宋体" w:hAnsi="宋体" w:eastAsia="宋体" w:cs="宋体"/>
          <w:lang w:eastAsia="zh-CN"/>
        </w:rPr>
        <w:t>。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ab/>
      </w:r>
    </w:p>
    <w:p w14:paraId="7DAF59E2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交货地点：上海浦东。</w:t>
      </w:r>
    </w:p>
    <w:p w14:paraId="7F1BEE7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cs="宋体"/>
          <w:lang w:val="en-US" w:eastAsia="zh-CN"/>
        </w:rPr>
        <w:t>项目</w:t>
      </w:r>
      <w:r>
        <w:rPr>
          <w:rFonts w:hint="eastAsia" w:ascii="宋体" w:hAnsi="宋体" w:eastAsia="宋体" w:cs="宋体"/>
          <w:lang w:eastAsia="zh-CN"/>
        </w:rPr>
        <w:t>实施：设备到货后</w:t>
      </w:r>
      <w:r>
        <w:rPr>
          <w:rFonts w:hint="eastAsia" w:ascii="宋体" w:hAnsi="宋体" w:eastAsia="宋体" w:cs="宋体"/>
          <w:lang w:val="en-US" w:eastAsia="zh-CN"/>
        </w:rPr>
        <w:t>2周</w:t>
      </w:r>
      <w:r>
        <w:rPr>
          <w:rFonts w:hint="eastAsia" w:ascii="宋体" w:hAnsi="宋体" w:eastAsia="宋体" w:cs="宋体"/>
          <w:lang w:eastAsia="zh-CN"/>
        </w:rPr>
        <w:t>内完成</w:t>
      </w:r>
      <w:r>
        <w:rPr>
          <w:rFonts w:hint="eastAsia" w:ascii="宋体" w:hAnsi="宋体" w:cs="宋体"/>
          <w:lang w:val="en-US" w:eastAsia="zh-CN"/>
        </w:rPr>
        <w:t>部署</w:t>
      </w:r>
      <w:r>
        <w:rPr>
          <w:rFonts w:hint="eastAsia" w:ascii="宋体" w:hAnsi="宋体" w:eastAsia="宋体" w:cs="宋体"/>
          <w:lang w:eastAsia="zh-CN"/>
        </w:rPr>
        <w:t>实施。</w:t>
      </w:r>
    </w:p>
    <w:p w14:paraId="2A05E1D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人员及安装调试：设备产品需派专业技术服务工程师现场安装，包含强弱线缆安装连接。设备实施所需配电设施、线材、装饰材料、室外立杆等均由设备供应商提供。</w:t>
      </w:r>
    </w:p>
    <w:p w14:paraId="308936A9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设备及系统质保周期：3年，从验收之日算起。</w:t>
      </w:r>
    </w:p>
    <w:p w14:paraId="0599C4B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质保期服务：保证设备及系统性能稳定，如技术指标不能符合本协议的技术要求或达不到国家相关标准要求，卖方应限期解决，并由卖方承担给买方造成的一切后果。</w:t>
      </w:r>
    </w:p>
    <w:p w14:paraId="19667509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保修期内若出现质量问题，应包含零件、配件、线缆或者整机的免费更换安装，差旅、交通、加班等费用受托方自行负责。</w:t>
      </w:r>
    </w:p>
    <w:p w14:paraId="19B456EC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宋体" w:hAnsi="宋体" w:eastAsia="宋体" w:cs="宋体"/>
          <w:szCs w:val="32"/>
          <w:lang w:eastAsia="zh-CN" w:bidi="ar"/>
        </w:rPr>
      </w:pPr>
      <w:r>
        <w:rPr>
          <w:rFonts w:hint="eastAsia" w:ascii="宋体" w:hAnsi="宋体" w:eastAsia="宋体" w:cs="宋体"/>
          <w:lang w:eastAsia="zh-CN"/>
        </w:rPr>
        <w:t>提供原厂售后服务承诺函。</w:t>
      </w:r>
    </w:p>
    <w:p w14:paraId="28FA3819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宋体" w:hAnsi="宋体" w:eastAsia="宋体" w:cs="宋体"/>
          <w:szCs w:val="32"/>
          <w:lang w:eastAsia="zh-CN" w:bidi="ar"/>
        </w:rPr>
      </w:pPr>
      <w:r>
        <w:rPr>
          <w:rFonts w:hint="eastAsia" w:ascii="宋体" w:hAnsi="宋体" w:eastAsia="宋体" w:cs="宋体"/>
          <w:lang w:eastAsia="zh-CN"/>
        </w:rPr>
        <w:t>兼容性：不同厂商的设备是否兼容；</w:t>
      </w:r>
      <w:r>
        <w:rPr>
          <w:rFonts w:hint="eastAsia" w:ascii="宋体" w:hAnsi="宋体" w:eastAsia="宋体" w:cs="宋体"/>
          <w:lang w:val="en-US" w:eastAsia="zh-CN"/>
        </w:rPr>
        <w:t>若不兼容，</w:t>
      </w:r>
      <w:r>
        <w:rPr>
          <w:rFonts w:hint="eastAsia" w:ascii="宋体" w:hAnsi="宋体" w:eastAsia="宋体" w:cs="宋体"/>
          <w:lang w:eastAsia="zh-CN"/>
        </w:rPr>
        <w:t>供应商不能以各种理由工作不配合、新增费用。</w:t>
      </w:r>
    </w:p>
    <w:p w14:paraId="7C5339B7">
      <w:pPr>
        <w:pStyle w:val="3"/>
        <w:numPr>
          <w:ilvl w:val="0"/>
          <w:numId w:val="0"/>
        </w:numPr>
        <w:rPr>
          <w:lang w:bidi="ar"/>
        </w:rPr>
      </w:pPr>
      <w:bookmarkStart w:id="4" w:name="_Toc5830"/>
      <w:r>
        <w:rPr>
          <w:rFonts w:hint="eastAsia"/>
          <w:lang w:bidi="ar"/>
        </w:rPr>
        <w:t>2</w:t>
      </w:r>
      <w:r>
        <w:rPr>
          <w:lang w:bidi="ar"/>
        </w:rPr>
        <w:t>.</w:t>
      </w:r>
      <w:r>
        <w:rPr>
          <w:rFonts w:hint="eastAsia"/>
          <w:lang w:val="en-US" w:eastAsia="zh-CN" w:bidi="ar"/>
        </w:rPr>
        <w:t>3</w:t>
      </w:r>
      <w:r>
        <w:rPr>
          <w:rFonts w:hint="eastAsia"/>
          <w:lang w:bidi="ar"/>
        </w:rPr>
        <w:t>进度要求</w:t>
      </w:r>
      <w:bookmarkEnd w:id="4"/>
    </w:p>
    <w:tbl>
      <w:tblPr>
        <w:tblStyle w:val="29"/>
        <w:tblW w:w="498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952"/>
        <w:gridCol w:w="2964"/>
        <w:gridCol w:w="1568"/>
        <w:gridCol w:w="1170"/>
      </w:tblGrid>
      <w:tr w14:paraId="1D72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6" w:type="pct"/>
            <w:shd w:val="clear" w:color="auto" w:fill="D7D7D7" w:themeFill="background1" w:themeFillShade="D8"/>
            <w:vAlign w:val="center"/>
          </w:tcPr>
          <w:p w14:paraId="1FDA2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1153" w:type="pct"/>
            <w:shd w:val="clear" w:color="auto" w:fill="D7D7D7" w:themeFill="background1" w:themeFillShade="D8"/>
            <w:vAlign w:val="center"/>
          </w:tcPr>
          <w:p w14:paraId="0E1A2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任务描述</w:t>
            </w:r>
          </w:p>
        </w:tc>
        <w:tc>
          <w:tcPr>
            <w:tcW w:w="1751" w:type="pct"/>
            <w:shd w:val="clear" w:color="auto" w:fill="D7D7D7" w:themeFill="background1" w:themeFillShade="D8"/>
            <w:vAlign w:val="center"/>
          </w:tcPr>
          <w:p w14:paraId="1CE0E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交付成果</w:t>
            </w:r>
          </w:p>
        </w:tc>
        <w:tc>
          <w:tcPr>
            <w:tcW w:w="926" w:type="pct"/>
            <w:shd w:val="clear" w:color="auto" w:fill="D7D7D7" w:themeFill="background1" w:themeFillShade="D8"/>
            <w:vAlign w:val="center"/>
          </w:tcPr>
          <w:p w14:paraId="7B791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交付时间</w:t>
            </w:r>
          </w:p>
        </w:tc>
        <w:tc>
          <w:tcPr>
            <w:tcW w:w="691" w:type="pct"/>
            <w:shd w:val="clear" w:color="auto" w:fill="D7D7D7" w:themeFill="background1" w:themeFillShade="D8"/>
            <w:vAlign w:val="center"/>
          </w:tcPr>
          <w:p w14:paraId="70418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备注</w:t>
            </w:r>
          </w:p>
        </w:tc>
      </w:tr>
      <w:tr w14:paraId="7313D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6" w:type="pct"/>
            <w:vAlign w:val="center"/>
          </w:tcPr>
          <w:p w14:paraId="58ACA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M1</w:t>
            </w:r>
          </w:p>
        </w:tc>
        <w:tc>
          <w:tcPr>
            <w:tcW w:w="1153" w:type="pct"/>
            <w:vAlign w:val="center"/>
          </w:tcPr>
          <w:p w14:paraId="79840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设备到货</w:t>
            </w:r>
          </w:p>
          <w:p w14:paraId="557AF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及实施验收</w:t>
            </w:r>
          </w:p>
        </w:tc>
        <w:tc>
          <w:tcPr>
            <w:tcW w:w="1751" w:type="pct"/>
            <w:vAlign w:val="center"/>
          </w:tcPr>
          <w:p w14:paraId="38EF1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设备签收单、项目验收单</w:t>
            </w:r>
          </w:p>
        </w:tc>
        <w:tc>
          <w:tcPr>
            <w:tcW w:w="926" w:type="pct"/>
            <w:vAlign w:val="center"/>
          </w:tcPr>
          <w:p w14:paraId="15C98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T0+4周</w:t>
            </w:r>
          </w:p>
        </w:tc>
        <w:tc>
          <w:tcPr>
            <w:tcW w:w="691" w:type="pct"/>
            <w:vAlign w:val="center"/>
          </w:tcPr>
          <w:p w14:paraId="13239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T0月为合同生效</w:t>
            </w:r>
          </w:p>
        </w:tc>
      </w:tr>
      <w:tr w14:paraId="43FF3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6" w:type="pct"/>
            <w:vAlign w:val="center"/>
          </w:tcPr>
          <w:p w14:paraId="2F153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M2</w:t>
            </w:r>
          </w:p>
        </w:tc>
        <w:tc>
          <w:tcPr>
            <w:tcW w:w="1153" w:type="pct"/>
            <w:vAlign w:val="center"/>
          </w:tcPr>
          <w:p w14:paraId="5C371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质保服务</w:t>
            </w:r>
          </w:p>
        </w:tc>
        <w:tc>
          <w:tcPr>
            <w:tcW w:w="1751" w:type="pct"/>
            <w:vAlign w:val="center"/>
          </w:tcPr>
          <w:p w14:paraId="48ED2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质保报告</w:t>
            </w:r>
          </w:p>
        </w:tc>
        <w:tc>
          <w:tcPr>
            <w:tcW w:w="926" w:type="pct"/>
            <w:vAlign w:val="center"/>
          </w:tcPr>
          <w:p w14:paraId="4C702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验收后+3年</w:t>
            </w:r>
          </w:p>
        </w:tc>
        <w:tc>
          <w:tcPr>
            <w:tcW w:w="691" w:type="pct"/>
            <w:vAlign w:val="center"/>
          </w:tcPr>
          <w:p w14:paraId="06BE0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</w:tbl>
    <w:p w14:paraId="300B979A">
      <w:pPr>
        <w:pStyle w:val="3"/>
        <w:numPr>
          <w:ilvl w:val="0"/>
          <w:numId w:val="0"/>
        </w:numPr>
        <w:rPr>
          <w:lang w:bidi="ar"/>
        </w:rPr>
      </w:pPr>
      <w:bookmarkStart w:id="5" w:name="_Toc7629"/>
      <w:r>
        <w:rPr>
          <w:rFonts w:hint="eastAsia"/>
          <w:lang w:bidi="ar"/>
        </w:rPr>
        <w:t>2</w:t>
      </w:r>
      <w:r>
        <w:rPr>
          <w:lang w:bidi="ar"/>
        </w:rPr>
        <w:t>.</w:t>
      </w:r>
      <w:r>
        <w:rPr>
          <w:rFonts w:hint="eastAsia"/>
          <w:lang w:val="en-US" w:eastAsia="zh-CN" w:bidi="ar"/>
        </w:rPr>
        <w:t>4</w:t>
      </w:r>
      <w:r>
        <w:rPr>
          <w:rFonts w:hint="eastAsia"/>
          <w:lang w:bidi="ar"/>
        </w:rPr>
        <w:t>交付日期及地点</w:t>
      </w:r>
      <w:bookmarkEnd w:id="5"/>
    </w:p>
    <w:p w14:paraId="47C3AAAA">
      <w:pPr>
        <w:ind w:firstLine="480"/>
        <w:rPr>
          <w:rFonts w:hint="eastAsia"/>
          <w:lang w:val="en-US" w:eastAsia="zh-CN" w:bidi="ar"/>
        </w:rPr>
      </w:pPr>
      <w:r>
        <w:rPr>
          <w:rFonts w:hint="eastAsia"/>
          <w:lang w:val="en-US" w:eastAsia="zh-CN" w:bidi="ar"/>
        </w:rPr>
        <w:t>交货地点：上海。</w:t>
      </w:r>
    </w:p>
    <w:p w14:paraId="40F0D97B">
      <w:pPr>
        <w:ind w:firstLine="480"/>
        <w:rPr>
          <w:rFonts w:hint="default"/>
          <w:lang w:val="en-US" w:eastAsia="zh-CN" w:bidi="ar"/>
        </w:rPr>
      </w:pPr>
      <w:r>
        <w:rPr>
          <w:rFonts w:hint="eastAsia"/>
          <w:lang w:val="en-US" w:eastAsia="zh-CN" w:bidi="ar"/>
        </w:rPr>
        <w:t>交货验收时间：合同签订后1个月。</w:t>
      </w:r>
    </w:p>
    <w:p w14:paraId="40D8EE72">
      <w:pPr>
        <w:ind w:firstLine="480"/>
        <w:rPr>
          <w:rFonts w:hint="eastAsia" w:ascii="宋体" w:hAnsi="宋体"/>
          <w:lang w:eastAsia="zh-CN" w:bidi="ar"/>
        </w:rPr>
      </w:pPr>
      <w:bookmarkStart w:id="6" w:name="_GoBack"/>
      <w:bookmarkEnd w:id="6"/>
    </w:p>
    <w:p w14:paraId="40C52467">
      <w:pPr>
        <w:ind w:firstLine="480"/>
        <w:rPr>
          <w:rFonts w:hint="eastAsia" w:ascii="宋体" w:hAnsi="宋体"/>
          <w:lang w:eastAsia="zh-CN" w:bidi="ar"/>
        </w:rPr>
      </w:pPr>
    </w:p>
    <w:sectPr>
      <w:headerReference r:id="rId11" w:type="default"/>
      <w:pgSz w:w="11906" w:h="16838"/>
      <w:pgMar w:top="1440" w:right="1701" w:bottom="1417" w:left="1701" w:header="1077" w:footer="992" w:gutter="0"/>
      <w:pgNumType w:start="1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A8BDC">
    <w:pPr>
      <w:pStyle w:val="20"/>
      <w:ind w:firstLine="48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EE67F">
    <w:pPr>
      <w:pStyle w:val="20"/>
      <w:ind w:firstLine="4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4382F">
    <w:pPr>
      <w:pStyle w:val="20"/>
      <w:ind w:firstLine="4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EEC02">
    <w:pPr>
      <w:ind w:left="48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2E093">
    <w:pPr>
      <w:pStyle w:val="21"/>
      <w:spacing w:after="120"/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C8FA6">
    <w:pPr>
      <w:pStyle w:val="21"/>
      <w:spacing w:after="120"/>
      <w:ind w:firstLine="48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79411858"/>
      <w:docPartObj>
        <w:docPartGallery w:val="autotext"/>
      </w:docPartObj>
    </w:sdtPr>
    <w:sdtEndPr>
      <w:rPr>
        <w:rFonts w:ascii="宋体" w:hAnsi="宋体"/>
      </w:rPr>
    </w:sdtEndPr>
    <w:sdtContent>
      <w:p w14:paraId="24CA8215">
        <w:pPr>
          <w:pStyle w:val="21"/>
          <w:spacing w:after="120" w:line="276" w:lineRule="auto"/>
          <w:ind w:firstLine="480"/>
          <w:jc w:val="right"/>
          <w:rPr>
            <w:rFonts w:ascii="宋体" w:hAnsi="宋体"/>
          </w:rPr>
        </w:pPr>
        <w:r>
          <w:rPr>
            <w:rFonts w:hint="eastAsia" w:ascii="宋体" w:hAnsi="宋体"/>
            <w:lang w:val="zh-CN"/>
          </w:rPr>
          <w:t>第</w:t>
        </w:r>
        <w:r>
          <w:rPr>
            <w:rFonts w:ascii="宋体" w:hAnsi="宋体"/>
            <w:szCs w:val="24"/>
          </w:rPr>
          <w:fldChar w:fldCharType="begin"/>
        </w:r>
        <w:r>
          <w:rPr>
            <w:rFonts w:ascii="宋体" w:hAnsi="宋体"/>
          </w:rPr>
          <w:instrText xml:space="preserve">PAGE</w:instrText>
        </w:r>
        <w:r>
          <w:rPr>
            <w:rFonts w:ascii="宋体" w:hAnsi="宋体"/>
            <w:szCs w:val="24"/>
          </w:rPr>
          <w:fldChar w:fldCharType="separate"/>
        </w:r>
        <w:r>
          <w:rPr>
            <w:rFonts w:ascii="宋体" w:hAnsi="宋体"/>
            <w:lang w:val="zh-CN"/>
          </w:rPr>
          <w:t>2</w:t>
        </w:r>
        <w:r>
          <w:rPr>
            <w:rFonts w:ascii="宋体" w:hAnsi="宋体"/>
            <w:szCs w:val="24"/>
          </w:rPr>
          <w:fldChar w:fldCharType="end"/>
        </w:r>
        <w:r>
          <w:rPr>
            <w:rFonts w:hint="eastAsia" w:ascii="宋体" w:hAnsi="宋体"/>
            <w:lang w:val="zh-CN"/>
          </w:rPr>
          <w:t>页</w:t>
        </w:r>
        <w:r>
          <w:rPr>
            <w:rFonts w:ascii="宋体" w:hAnsi="宋体"/>
            <w:lang w:val="zh-CN"/>
          </w:rPr>
          <w:t xml:space="preserve"> </w:t>
        </w:r>
        <w:r>
          <w:rPr>
            <w:rFonts w:hint="eastAsia" w:ascii="宋体" w:hAnsi="宋体"/>
            <w:lang w:val="zh-CN"/>
          </w:rPr>
          <w:t>共</w:t>
        </w:r>
        <w:r>
          <w:rPr>
            <w:rFonts w:ascii="宋体" w:hAnsi="宋体"/>
            <w:szCs w:val="24"/>
          </w:rPr>
          <w:fldChar w:fldCharType="begin"/>
        </w:r>
        <w:r>
          <w:rPr>
            <w:rFonts w:ascii="宋体" w:hAnsi="宋体"/>
          </w:rPr>
          <w:instrText xml:space="preserve">NUMPAGES</w:instrText>
        </w:r>
        <w:r>
          <w:rPr>
            <w:rFonts w:ascii="宋体" w:hAnsi="宋体"/>
            <w:szCs w:val="24"/>
          </w:rPr>
          <w:fldChar w:fldCharType="separate"/>
        </w:r>
        <w:r>
          <w:rPr>
            <w:rFonts w:ascii="宋体" w:hAnsi="宋体"/>
            <w:szCs w:val="24"/>
          </w:rPr>
          <w:t>6</w:t>
        </w:r>
        <w:r>
          <w:rPr>
            <w:rFonts w:ascii="宋体" w:hAnsi="宋体"/>
            <w:szCs w:val="24"/>
          </w:rPr>
          <w:fldChar w:fldCharType="end"/>
        </w:r>
        <w:r>
          <w:rPr>
            <w:rFonts w:hint="eastAsia" w:ascii="宋体" w:hAnsi="宋体"/>
            <w:szCs w:val="24"/>
          </w:rPr>
          <w:t>页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385F3E"/>
    <w:multiLevelType w:val="multilevel"/>
    <w:tmpl w:val="0C385F3E"/>
    <w:lvl w:ilvl="0" w:tentative="0">
      <w:start w:val="1"/>
      <w:numFmt w:val="chineseCountingThousand"/>
      <w:pStyle w:val="51"/>
      <w:lvlText w:val="第%1章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2.%3"/>
      <w:lvlJc w:val="left"/>
      <w:pPr>
        <w:ind w:left="1418" w:hanging="567"/>
      </w:pPr>
      <w:rPr>
        <w:rFonts w:hint="default" w:ascii="仿宋" w:hAnsi="仿宋" w:eastAsia="仿宋" w:cs="Arial"/>
      </w:rPr>
    </w:lvl>
    <w:lvl w:ilvl="3" w:tentative="0">
      <w:start w:val="1"/>
      <w:numFmt w:val="decimal"/>
      <w:lvlText w:val="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（%5）"/>
      <w:lvlJc w:val="left"/>
      <w:pPr>
        <w:ind w:left="2551" w:hanging="850"/>
      </w:pPr>
      <w:rPr>
        <w:rFonts w:hint="eastAsia"/>
        <w:lang w:val="en-US"/>
      </w:rPr>
    </w:lvl>
    <w:lvl w:ilvl="5" w:tentative="0">
      <w:start w:val="1"/>
      <w:numFmt w:val="decimal"/>
      <w:lvlText w:val="%2.%3.%4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19A20B04"/>
    <w:multiLevelType w:val="multilevel"/>
    <w:tmpl w:val="19A20B04"/>
    <w:lvl w:ilvl="0" w:tentative="0">
      <w:start w:val="1"/>
      <w:numFmt w:val="upperLetter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pStyle w:val="59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599DC688"/>
    <w:multiLevelType w:val="singleLevel"/>
    <w:tmpl w:val="599DC68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63D82E96"/>
    <w:multiLevelType w:val="multilevel"/>
    <w:tmpl w:val="63D82E96"/>
    <w:lvl w:ilvl="0" w:tentative="0">
      <w:start w:val="1"/>
      <w:numFmt w:val="upperLetter"/>
      <w:pStyle w:val="54"/>
      <w:lvlText w:val="附录 %1"/>
      <w:lvlJc w:val="left"/>
      <w:pPr>
        <w:ind w:left="420" w:hanging="420"/>
      </w:pPr>
      <w:rPr>
        <w:rFonts w:hint="default" w:ascii="Times New Roman" w:hAnsi="Times New Roman" w:eastAsia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AD2438D"/>
    <w:multiLevelType w:val="multilevel"/>
    <w:tmpl w:val="6AD2438D"/>
    <w:lvl w:ilvl="0" w:tentative="0">
      <w:start w:val="1"/>
      <w:numFmt w:val="upperLetter"/>
      <w:pStyle w:val="55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.%3.%4.%5.%6.%7.%8.%9."/>
      <w:lvlJc w:val="left"/>
      <w:pPr>
        <w:ind w:left="1559" w:hanging="1559"/>
      </w:pPr>
      <w:rPr>
        <w:rFonts w:hint="eastAsia"/>
      </w:rPr>
    </w:lvl>
  </w:abstractNum>
  <w:abstractNum w:abstractNumId="5">
    <w:nsid w:val="7F5F46C8"/>
    <w:multiLevelType w:val="multilevel"/>
    <w:tmpl w:val="7F5F46C8"/>
    <w:lvl w:ilvl="0" w:tentative="0">
      <w:start w:val="1"/>
      <w:numFmt w:val="decimal"/>
      <w:pStyle w:val="2"/>
      <w:lvlText w:val="%1"/>
      <w:lvlJc w:val="left"/>
    </w:lvl>
    <w:lvl w:ilvl="1" w:tentative="0">
      <w:start w:val="1"/>
      <w:numFmt w:val="decimal"/>
      <w:pStyle w:val="3"/>
      <w:lvlText w:val="%1.%2"/>
      <w:lvlJc w:val="left"/>
      <w:pPr>
        <w:ind w:left="5139" w:hanging="576"/>
      </w:pPr>
    </w:lvl>
    <w:lvl w:ilvl="2" w:tentative="0">
      <w:start w:val="1"/>
      <w:numFmt w:val="decimal"/>
      <w:pStyle w:val="4"/>
      <w:lvlText w:val="%1.%2.%3"/>
      <w:lvlJc w:val="left"/>
      <w:pPr>
        <w:ind w:left="5283" w:hanging="720"/>
      </w:pPr>
      <w:rPr>
        <w:rFonts w:hint="default"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pStyle w:val="5"/>
      <w:lvlText w:val="%1.%2.%3.%4"/>
      <w:lvlJc w:val="left"/>
      <w:pPr>
        <w:ind w:left="5427" w:hanging="864"/>
      </w:pPr>
    </w:lvl>
    <w:lvl w:ilvl="4" w:tentative="0">
      <w:start w:val="1"/>
      <w:numFmt w:val="decimal"/>
      <w:pStyle w:val="6"/>
      <w:lvlText w:val="%1.%2.%3.%4.%5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5" w:tentative="0">
      <w:start w:val="1"/>
      <w:numFmt w:val="decimal"/>
      <w:pStyle w:val="7"/>
      <w:lvlText w:val="%1.%2.%3.%4.%5.%6"/>
      <w:lvlJc w:val="left"/>
      <w:pPr>
        <w:ind w:left="5715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5859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6003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6147" w:hanging="1584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4NjI5OTBmMDM1ODFlMDkzNDFlZTFiMWNhZWU5ZTMifQ=="/>
  </w:docVars>
  <w:rsids>
    <w:rsidRoot w:val="00B94DE3"/>
    <w:rsid w:val="00032D6E"/>
    <w:rsid w:val="000550C6"/>
    <w:rsid w:val="00065708"/>
    <w:rsid w:val="00080B21"/>
    <w:rsid w:val="000A4562"/>
    <w:rsid w:val="000C311D"/>
    <w:rsid w:val="00183A24"/>
    <w:rsid w:val="00262702"/>
    <w:rsid w:val="00296AD9"/>
    <w:rsid w:val="0032195D"/>
    <w:rsid w:val="003D328E"/>
    <w:rsid w:val="004469D4"/>
    <w:rsid w:val="00446BBE"/>
    <w:rsid w:val="004879BD"/>
    <w:rsid w:val="004B22FD"/>
    <w:rsid w:val="004C2250"/>
    <w:rsid w:val="004F2F2B"/>
    <w:rsid w:val="005F7451"/>
    <w:rsid w:val="00614F50"/>
    <w:rsid w:val="00622815"/>
    <w:rsid w:val="00623433"/>
    <w:rsid w:val="00637209"/>
    <w:rsid w:val="0070657D"/>
    <w:rsid w:val="00760D90"/>
    <w:rsid w:val="0079441C"/>
    <w:rsid w:val="008B7BBA"/>
    <w:rsid w:val="00934D4A"/>
    <w:rsid w:val="009D25F0"/>
    <w:rsid w:val="00AC0C5B"/>
    <w:rsid w:val="00B50367"/>
    <w:rsid w:val="00B94DE3"/>
    <w:rsid w:val="00BF0842"/>
    <w:rsid w:val="00BF1896"/>
    <w:rsid w:val="00CA3EBC"/>
    <w:rsid w:val="00DB40DA"/>
    <w:rsid w:val="00DF7396"/>
    <w:rsid w:val="00E42438"/>
    <w:rsid w:val="00E43056"/>
    <w:rsid w:val="00E431F4"/>
    <w:rsid w:val="00E560F7"/>
    <w:rsid w:val="00E91865"/>
    <w:rsid w:val="00F9326E"/>
    <w:rsid w:val="00FA4E64"/>
    <w:rsid w:val="00FC68B2"/>
    <w:rsid w:val="011712B9"/>
    <w:rsid w:val="032338E1"/>
    <w:rsid w:val="0A7C443D"/>
    <w:rsid w:val="0E327DE8"/>
    <w:rsid w:val="0EC95C85"/>
    <w:rsid w:val="13D50C28"/>
    <w:rsid w:val="15C03212"/>
    <w:rsid w:val="17646A4B"/>
    <w:rsid w:val="17BB0135"/>
    <w:rsid w:val="17C91DC3"/>
    <w:rsid w:val="19F93FF6"/>
    <w:rsid w:val="1A1B310D"/>
    <w:rsid w:val="1D78095F"/>
    <w:rsid w:val="1DE03B0E"/>
    <w:rsid w:val="1FBE6A14"/>
    <w:rsid w:val="2237485C"/>
    <w:rsid w:val="23A033E3"/>
    <w:rsid w:val="26FE0AD9"/>
    <w:rsid w:val="290A2CCA"/>
    <w:rsid w:val="2AE412F9"/>
    <w:rsid w:val="2CA77532"/>
    <w:rsid w:val="2D502627"/>
    <w:rsid w:val="2FB7522E"/>
    <w:rsid w:val="303B0669"/>
    <w:rsid w:val="33740A61"/>
    <w:rsid w:val="34534632"/>
    <w:rsid w:val="35044A71"/>
    <w:rsid w:val="38B02BA7"/>
    <w:rsid w:val="3EAF54B0"/>
    <w:rsid w:val="3F430225"/>
    <w:rsid w:val="43D617A7"/>
    <w:rsid w:val="46A9481A"/>
    <w:rsid w:val="4A8E2EEC"/>
    <w:rsid w:val="4C902248"/>
    <w:rsid w:val="4D21538A"/>
    <w:rsid w:val="4F007EAE"/>
    <w:rsid w:val="4F996634"/>
    <w:rsid w:val="50606FA4"/>
    <w:rsid w:val="51505F47"/>
    <w:rsid w:val="51C36511"/>
    <w:rsid w:val="52BA6656"/>
    <w:rsid w:val="52E854F6"/>
    <w:rsid w:val="58CF3B94"/>
    <w:rsid w:val="592A2449"/>
    <w:rsid w:val="5B265EF0"/>
    <w:rsid w:val="5FB52C88"/>
    <w:rsid w:val="690F2DC3"/>
    <w:rsid w:val="6A490177"/>
    <w:rsid w:val="6ADB030C"/>
    <w:rsid w:val="6CCB7647"/>
    <w:rsid w:val="6F125A01"/>
    <w:rsid w:val="70A669DF"/>
    <w:rsid w:val="70EC47EA"/>
    <w:rsid w:val="75D471C1"/>
    <w:rsid w:val="78996FC5"/>
    <w:rsid w:val="78E1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nhideWhenUsed="0" w:uiPriority="39" w:semiHidden="0" w:name="toc 4"/>
    <w:lsdException w:uiPriority="39" w:name="toc 5"/>
    <w:lsdException w:uiPriority="39" w:name="toc 6"/>
    <w:lsdException w:qFormat="1" w:uiPriority="39" w:semiHidden="0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semiHidden="0" w:name="caption"/>
    <w:lsdException w:qFormat="1" w:unhideWhenUsed="0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qFormat="1" w:unhideWhenUsed="0" w:uiPriority="0" w:semiHidden="0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next w:val="1"/>
    <w:link w:val="44"/>
    <w:qFormat/>
    <w:uiPriority w:val="0"/>
    <w:pPr>
      <w:numPr>
        <w:ilvl w:val="0"/>
        <w:numId w:val="1"/>
      </w:numPr>
      <w:tabs>
        <w:tab w:val="left" w:pos="384"/>
      </w:tabs>
      <w:adjustRightInd w:val="0"/>
      <w:spacing w:before="120" w:after="120" w:line="360" w:lineRule="auto"/>
      <w:jc w:val="both"/>
      <w:textAlignment w:val="baseline"/>
      <w:outlineLvl w:val="0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styleId="3">
    <w:name w:val="heading 2"/>
    <w:next w:val="1"/>
    <w:link w:val="36"/>
    <w:qFormat/>
    <w:uiPriority w:val="0"/>
    <w:pPr>
      <w:numPr>
        <w:ilvl w:val="1"/>
        <w:numId w:val="1"/>
      </w:numPr>
      <w:tabs>
        <w:tab w:val="left" w:pos="480"/>
      </w:tabs>
      <w:spacing w:before="120" w:after="120" w:line="360" w:lineRule="auto"/>
      <w:ind w:left="0" w:firstLine="0"/>
      <w:jc w:val="both"/>
      <w:outlineLvl w:val="1"/>
    </w:pPr>
    <w:rPr>
      <w:rFonts w:ascii="Times New Roman" w:hAnsi="Times New Roman" w:eastAsia="黑体" w:cs="Times New Roman"/>
      <w:kern w:val="2"/>
      <w:sz w:val="24"/>
      <w:szCs w:val="32"/>
      <w:lang w:val="en-US" w:eastAsia="zh-CN" w:bidi="ar-SA"/>
    </w:rPr>
  </w:style>
  <w:style w:type="paragraph" w:styleId="4">
    <w:name w:val="heading 3"/>
    <w:next w:val="1"/>
    <w:link w:val="42"/>
    <w:qFormat/>
    <w:uiPriority w:val="0"/>
    <w:pPr>
      <w:numPr>
        <w:ilvl w:val="2"/>
        <w:numId w:val="1"/>
      </w:numPr>
      <w:tabs>
        <w:tab w:val="left" w:pos="672"/>
        <w:tab w:val="left" w:pos="720"/>
      </w:tabs>
      <w:spacing w:before="120" w:after="120" w:line="360" w:lineRule="auto"/>
      <w:ind w:left="0" w:firstLine="0"/>
      <w:jc w:val="both"/>
      <w:outlineLvl w:val="2"/>
    </w:pPr>
    <w:rPr>
      <w:rFonts w:ascii="Times New Roman" w:hAnsi="Times New Roman" w:eastAsia="黑体" w:cs="Times New Roman"/>
      <w:bCs/>
      <w:kern w:val="2"/>
      <w:sz w:val="24"/>
      <w:szCs w:val="32"/>
      <w:lang w:val="en-US" w:eastAsia="zh-CN" w:bidi="ar-SA"/>
    </w:rPr>
  </w:style>
  <w:style w:type="paragraph" w:styleId="5">
    <w:name w:val="heading 4"/>
    <w:next w:val="1"/>
    <w:link w:val="43"/>
    <w:qFormat/>
    <w:uiPriority w:val="0"/>
    <w:pPr>
      <w:numPr>
        <w:ilvl w:val="3"/>
        <w:numId w:val="1"/>
      </w:numPr>
      <w:tabs>
        <w:tab w:val="left" w:pos="840"/>
      </w:tabs>
      <w:spacing w:line="36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4"/>
      <w:szCs w:val="22"/>
      <w:lang w:val="en-US" w:eastAsia="zh-CN" w:bidi="ar-SA"/>
    </w:rPr>
  </w:style>
  <w:style w:type="paragraph" w:styleId="6">
    <w:name w:val="heading 5"/>
    <w:next w:val="1"/>
    <w:link w:val="45"/>
    <w:qFormat/>
    <w:uiPriority w:val="0"/>
    <w:pPr>
      <w:numPr>
        <w:ilvl w:val="4"/>
        <w:numId w:val="1"/>
      </w:numPr>
      <w:tabs>
        <w:tab w:val="left" w:pos="1032"/>
      </w:tabs>
      <w:spacing w:line="36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4"/>
      <w:szCs w:val="22"/>
      <w:lang w:val="en-US" w:eastAsia="zh-CN" w:bidi="ar-SA"/>
    </w:rPr>
  </w:style>
  <w:style w:type="paragraph" w:styleId="7">
    <w:name w:val="heading 6"/>
    <w:next w:val="1"/>
    <w:link w:val="46"/>
    <w:qFormat/>
    <w:uiPriority w:val="0"/>
    <w:pPr>
      <w:numPr>
        <w:ilvl w:val="5"/>
        <w:numId w:val="1"/>
      </w:numPr>
      <w:tabs>
        <w:tab w:val="left" w:pos="1200"/>
      </w:tabs>
      <w:spacing w:line="36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4"/>
      <w:szCs w:val="22"/>
      <w:lang w:val="en-US" w:eastAsia="zh-CN" w:bidi="ar-SA"/>
    </w:rPr>
  </w:style>
  <w:style w:type="paragraph" w:styleId="8">
    <w:name w:val="heading 7"/>
    <w:next w:val="1"/>
    <w:link w:val="47"/>
    <w:qFormat/>
    <w:uiPriority w:val="0"/>
    <w:pPr>
      <w:numPr>
        <w:ilvl w:val="6"/>
        <w:numId w:val="1"/>
      </w:numPr>
      <w:tabs>
        <w:tab w:val="left" w:pos="1344"/>
      </w:tabs>
      <w:spacing w:line="36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2"/>
      <w:lang w:val="en-US" w:eastAsia="zh-CN" w:bidi="ar-SA"/>
    </w:rPr>
  </w:style>
  <w:style w:type="paragraph" w:styleId="9">
    <w:name w:val="heading 8"/>
    <w:next w:val="1"/>
    <w:link w:val="48"/>
    <w:qFormat/>
    <w:uiPriority w:val="0"/>
    <w:pPr>
      <w:numPr>
        <w:ilvl w:val="7"/>
        <w:numId w:val="1"/>
      </w:numPr>
      <w:tabs>
        <w:tab w:val="left" w:pos="1536"/>
      </w:tabs>
      <w:spacing w:line="36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2"/>
      <w:lang w:val="en-US" w:eastAsia="zh-CN" w:bidi="ar-SA"/>
    </w:rPr>
  </w:style>
  <w:style w:type="paragraph" w:styleId="10">
    <w:name w:val="heading 9"/>
    <w:next w:val="1"/>
    <w:link w:val="49"/>
    <w:autoRedefine/>
    <w:qFormat/>
    <w:uiPriority w:val="0"/>
    <w:pPr>
      <w:numPr>
        <w:ilvl w:val="8"/>
        <w:numId w:val="1"/>
      </w:numPr>
      <w:tabs>
        <w:tab w:val="left" w:pos="1728"/>
      </w:tabs>
      <w:adjustRightInd w:val="0"/>
      <w:snapToGrid w:val="0"/>
      <w:spacing w:line="360" w:lineRule="auto"/>
      <w:jc w:val="both"/>
      <w:outlineLvl w:val="8"/>
    </w:pPr>
    <w:rPr>
      <w:rFonts w:ascii="Times New Roman" w:hAnsi="Times New Roman" w:eastAsia="黑体" w:cs="Times New Roman"/>
      <w:kern w:val="2"/>
      <w:sz w:val="24"/>
      <w:szCs w:val="22"/>
      <w:lang w:val="en-US" w:eastAsia="zh-CN" w:bidi="ar-SA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unhideWhenUsed/>
    <w:qFormat/>
    <w:uiPriority w:val="39"/>
    <w:pPr>
      <w:ind w:left="2520" w:leftChars="1200"/>
    </w:pPr>
  </w:style>
  <w:style w:type="paragraph" w:styleId="12">
    <w:name w:val="Normal Indent"/>
    <w:next w:val="1"/>
    <w:link w:val="80"/>
    <w:qFormat/>
    <w:uiPriority w:val="0"/>
    <w:pPr>
      <w:spacing w:line="360" w:lineRule="auto"/>
    </w:pPr>
    <w:rPr>
      <w:rFonts w:ascii="Times New Roman" w:hAnsi="Times New Roman" w:eastAsia="宋体" w:cs="Times New Roman"/>
      <w:kern w:val="24"/>
      <w:sz w:val="21"/>
      <w:lang w:val="en-US" w:eastAsia="zh-CN" w:bidi="ar-SA"/>
    </w:rPr>
  </w:style>
  <w:style w:type="paragraph" w:styleId="13">
    <w:name w:val="caption"/>
    <w:next w:val="1"/>
    <w:unhideWhenUsed/>
    <w:qFormat/>
    <w:uiPriority w:val="35"/>
    <w:pPr>
      <w:spacing w:line="360" w:lineRule="auto"/>
      <w:jc w:val="center"/>
    </w:pPr>
    <w:rPr>
      <w:rFonts w:ascii="Times New Roman" w:hAnsi="Times New Roman" w:eastAsia="黑体" w:cs="Times New Roman"/>
      <w:kern w:val="2"/>
      <w:sz w:val="21"/>
      <w:lang w:val="en-US" w:eastAsia="zh-CN" w:bidi="ar-SA"/>
    </w:rPr>
  </w:style>
  <w:style w:type="paragraph" w:styleId="14">
    <w:name w:val="Document Map"/>
    <w:basedOn w:val="1"/>
    <w:link w:val="70"/>
    <w:unhideWhenUsed/>
    <w:qFormat/>
    <w:uiPriority w:val="99"/>
    <w:rPr>
      <w:rFonts w:ascii="宋体"/>
      <w:sz w:val="18"/>
      <w:szCs w:val="18"/>
    </w:rPr>
  </w:style>
  <w:style w:type="paragraph" w:styleId="15">
    <w:name w:val="annotation text"/>
    <w:basedOn w:val="1"/>
    <w:link w:val="64"/>
    <w:unhideWhenUsed/>
    <w:qFormat/>
    <w:uiPriority w:val="99"/>
    <w:pPr>
      <w:jc w:val="left"/>
    </w:pPr>
  </w:style>
  <w:style w:type="paragraph" w:styleId="16">
    <w:name w:val="toc 3"/>
    <w:basedOn w:val="1"/>
    <w:next w:val="1"/>
    <w:autoRedefine/>
    <w:unhideWhenUsed/>
    <w:qFormat/>
    <w:uiPriority w:val="39"/>
    <w:pPr>
      <w:tabs>
        <w:tab w:val="left" w:pos="1276"/>
        <w:tab w:val="right" w:leader="dot" w:pos="9060"/>
      </w:tabs>
      <w:ind w:left="720" w:leftChars="300" w:firstLine="0" w:firstLineChars="0"/>
    </w:pPr>
    <w:rPr>
      <w:sz w:val="21"/>
    </w:rPr>
  </w:style>
  <w:style w:type="paragraph" w:styleId="17">
    <w:name w:val="List Number 4"/>
    <w:basedOn w:val="1"/>
    <w:qFormat/>
    <w:uiPriority w:val="0"/>
    <w:pPr>
      <w:widowControl/>
      <w:tabs>
        <w:tab w:val="left" w:pos="1620"/>
      </w:tabs>
      <w:spacing w:after="200" w:line="252" w:lineRule="auto"/>
      <w:ind w:left="1620" w:leftChars="600" w:hanging="360" w:hangingChars="200"/>
    </w:pPr>
    <w:rPr>
      <w:rFonts w:ascii="Cambria" w:hAnsi="Cambria"/>
      <w:kern w:val="0"/>
      <w:sz w:val="22"/>
      <w:lang w:eastAsia="en-US" w:bidi="en-US"/>
    </w:rPr>
  </w:style>
  <w:style w:type="paragraph" w:styleId="18">
    <w:name w:val="endnote text"/>
    <w:basedOn w:val="1"/>
    <w:link w:val="68"/>
    <w:qFormat/>
    <w:uiPriority w:val="0"/>
    <w:pPr>
      <w:jc w:val="left"/>
    </w:pPr>
  </w:style>
  <w:style w:type="paragraph" w:styleId="19">
    <w:name w:val="Balloon Text"/>
    <w:basedOn w:val="1"/>
    <w:link w:val="63"/>
    <w:unhideWhenUsed/>
    <w:qFormat/>
    <w:uiPriority w:val="99"/>
    <w:rPr>
      <w:sz w:val="18"/>
      <w:szCs w:val="18"/>
    </w:rPr>
  </w:style>
  <w:style w:type="paragraph" w:styleId="20">
    <w:name w:val="footer"/>
    <w:basedOn w:val="1"/>
    <w:link w:val="71"/>
    <w:qFormat/>
    <w:uiPriority w:val="99"/>
    <w:pPr>
      <w:tabs>
        <w:tab w:val="center" w:pos="4153"/>
        <w:tab w:val="right" w:pos="8306"/>
      </w:tabs>
      <w:jc w:val="left"/>
    </w:pPr>
    <w:rPr>
      <w:szCs w:val="18"/>
    </w:rPr>
  </w:style>
  <w:style w:type="paragraph" w:styleId="21">
    <w:name w:val="header"/>
    <w:basedOn w:val="1"/>
    <w:link w:val="7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afterLines="50"/>
      <w:jc w:val="center"/>
    </w:pPr>
    <w:rPr>
      <w:szCs w:val="18"/>
    </w:rPr>
  </w:style>
  <w:style w:type="paragraph" w:styleId="22">
    <w:name w:val="toc 1"/>
    <w:basedOn w:val="1"/>
    <w:next w:val="1"/>
    <w:autoRedefine/>
    <w:qFormat/>
    <w:uiPriority w:val="39"/>
    <w:pPr>
      <w:tabs>
        <w:tab w:val="left" w:pos="284"/>
        <w:tab w:val="right" w:leader="dot" w:pos="9060"/>
      </w:tabs>
      <w:ind w:firstLine="0" w:firstLineChars="0"/>
      <w:jc w:val="left"/>
    </w:pPr>
    <w:rPr>
      <w:rFonts w:ascii="宋体" w:hAnsi="宋体" w:eastAsiaTheme="minorEastAsia"/>
      <w:b/>
      <w:bCs/>
      <w:szCs w:val="24"/>
    </w:rPr>
  </w:style>
  <w:style w:type="paragraph" w:styleId="23">
    <w:name w:val="toc 4"/>
    <w:basedOn w:val="1"/>
    <w:next w:val="1"/>
    <w:autoRedefine/>
    <w:qFormat/>
    <w:uiPriority w:val="39"/>
    <w:pPr>
      <w:ind w:left="1260" w:leftChars="600"/>
    </w:pPr>
  </w:style>
  <w:style w:type="paragraph" w:styleId="24">
    <w:name w:val="Subtitle"/>
    <w:basedOn w:val="1"/>
    <w:next w:val="1"/>
    <w:link w:val="6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25">
    <w:name w:val="table of figures"/>
    <w:basedOn w:val="1"/>
    <w:next w:val="1"/>
    <w:qFormat/>
    <w:uiPriority w:val="99"/>
    <w:pPr>
      <w:tabs>
        <w:tab w:val="right" w:leader="dot" w:pos="9060"/>
      </w:tabs>
      <w:spacing w:line="300" w:lineRule="auto"/>
    </w:pPr>
    <w:rPr>
      <w:smallCaps/>
    </w:rPr>
  </w:style>
  <w:style w:type="paragraph" w:styleId="26">
    <w:name w:val="toc 2"/>
    <w:basedOn w:val="1"/>
    <w:next w:val="1"/>
    <w:autoRedefine/>
    <w:qFormat/>
    <w:uiPriority w:val="39"/>
    <w:pPr>
      <w:tabs>
        <w:tab w:val="left" w:pos="709"/>
        <w:tab w:val="right" w:leader="dot" w:pos="9060"/>
      </w:tabs>
      <w:ind w:left="240" w:leftChars="100" w:firstLine="72" w:firstLineChars="30"/>
    </w:pPr>
    <w:rPr>
      <w:rFonts w:asciiTheme="minorHAnsi" w:hAnsiTheme="minorHAnsi" w:eastAsiaTheme="minorEastAsia" w:cstheme="minorBidi"/>
      <w:sz w:val="21"/>
    </w:rPr>
  </w:style>
  <w:style w:type="paragraph" w:styleId="27">
    <w:name w:val="Title"/>
    <w:basedOn w:val="1"/>
    <w:next w:val="1"/>
    <w:link w:val="50"/>
    <w:qFormat/>
    <w:uiPriority w:val="0"/>
    <w:pPr>
      <w:spacing w:before="240" w:after="60"/>
      <w:ind w:firstLine="0" w:firstLineChars="0"/>
      <w:jc w:val="left"/>
      <w:outlineLvl w:val="0"/>
    </w:pPr>
    <w:rPr>
      <w:rFonts w:eastAsia="黑体" w:asciiTheme="majorHAnsi" w:hAnsiTheme="majorHAnsi" w:cstheme="majorBidi"/>
      <w:bCs/>
      <w:szCs w:val="32"/>
    </w:rPr>
  </w:style>
  <w:style w:type="paragraph" w:styleId="28">
    <w:name w:val="annotation subject"/>
    <w:basedOn w:val="15"/>
    <w:next w:val="15"/>
    <w:link w:val="65"/>
    <w:unhideWhenUsed/>
    <w:qFormat/>
    <w:uiPriority w:val="99"/>
    <w:rPr>
      <w:b/>
      <w:bCs/>
    </w:rPr>
  </w:style>
  <w:style w:type="table" w:styleId="30">
    <w:name w:val="Table Grid"/>
    <w:basedOn w:val="29"/>
    <w:qFormat/>
    <w:uiPriority w:val="59"/>
    <w:rPr>
      <w:rFonts w:ascii="Times New Roman" w:hAnsi="Times New Roman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2">
    <w:name w:val="endnote reference"/>
    <w:basedOn w:val="31"/>
    <w:qFormat/>
    <w:uiPriority w:val="0"/>
    <w:rPr>
      <w:vertAlign w:val="superscript"/>
    </w:rPr>
  </w:style>
  <w:style w:type="character" w:styleId="33">
    <w:name w:val="page number"/>
    <w:qFormat/>
    <w:uiPriority w:val="0"/>
    <w:rPr>
      <w:rFonts w:eastAsia="宋体"/>
      <w:sz w:val="21"/>
    </w:rPr>
  </w:style>
  <w:style w:type="character" w:styleId="34">
    <w:name w:val="Hyperlink"/>
    <w:qFormat/>
    <w:uiPriority w:val="99"/>
    <w:rPr>
      <w:rFonts w:ascii="Times New Roman" w:hAnsi="Times New Roman" w:eastAsia="宋体"/>
      <w:color w:val="0000FF"/>
      <w:u w:val="single"/>
    </w:rPr>
  </w:style>
  <w:style w:type="character" w:styleId="35">
    <w:name w:val="annotation reference"/>
    <w:unhideWhenUsed/>
    <w:qFormat/>
    <w:uiPriority w:val="99"/>
    <w:rPr>
      <w:sz w:val="21"/>
      <w:szCs w:val="21"/>
    </w:rPr>
  </w:style>
  <w:style w:type="character" w:customStyle="1" w:styleId="36">
    <w:name w:val="标题 2 字符"/>
    <w:link w:val="3"/>
    <w:qFormat/>
    <w:uiPriority w:val="0"/>
    <w:rPr>
      <w:rFonts w:ascii="Times New Roman" w:hAnsi="Times New Roman" w:eastAsia="黑体" w:cs="Times New Roman"/>
      <w:sz w:val="24"/>
      <w:szCs w:val="32"/>
    </w:rPr>
  </w:style>
  <w:style w:type="paragraph" w:customStyle="1" w:styleId="37">
    <w:name w:val="TOC 标题1"/>
    <w:basedOn w:val="2"/>
    <w:next w:val="1"/>
    <w:unhideWhenUsed/>
    <w:qFormat/>
    <w:uiPriority w:val="39"/>
    <w:pPr>
      <w:keepNext/>
      <w:keepLines/>
      <w:numPr>
        <w:numId w:val="0"/>
      </w:numPr>
      <w:adjustRightInd/>
      <w:spacing w:before="340" w:after="330" w:line="578" w:lineRule="auto"/>
      <w:jc w:val="center"/>
      <w:textAlignment w:val="auto"/>
      <w:outlineLvl w:val="9"/>
    </w:pPr>
    <w:rPr>
      <w:bCs/>
      <w:kern w:val="24"/>
      <w:sz w:val="30"/>
      <w:szCs w:val="44"/>
    </w:rPr>
  </w:style>
  <w:style w:type="paragraph" w:customStyle="1" w:styleId="38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39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40">
    <w:name w:val="WPSOffice手动目录 3"/>
    <w:qFormat/>
    <w:uiPriority w:val="0"/>
    <w:pPr>
      <w:ind w:left="400" w:leftChars="4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41">
    <w:name w:val="_"/>
    <w:basedOn w:val="1"/>
    <w:qFormat/>
    <w:uiPriority w:val="0"/>
    <w:pPr>
      <w:ind w:left="480"/>
      <w:textAlignment w:val="baseline"/>
    </w:pPr>
    <w:rPr>
      <w:kern w:val="0"/>
      <w:szCs w:val="20"/>
    </w:rPr>
  </w:style>
  <w:style w:type="character" w:customStyle="1" w:styleId="42">
    <w:name w:val="标题 3 字符"/>
    <w:link w:val="4"/>
    <w:qFormat/>
    <w:uiPriority w:val="0"/>
    <w:rPr>
      <w:rFonts w:ascii="Times New Roman" w:hAnsi="Times New Roman" w:eastAsia="黑体" w:cs="Times New Roman"/>
      <w:bCs/>
      <w:sz w:val="24"/>
      <w:szCs w:val="32"/>
    </w:rPr>
  </w:style>
  <w:style w:type="character" w:customStyle="1" w:styleId="43">
    <w:name w:val="标题 4 字符"/>
    <w:link w:val="5"/>
    <w:qFormat/>
    <w:uiPriority w:val="0"/>
    <w:rPr>
      <w:rFonts w:ascii="Times New Roman" w:hAnsi="Times New Roman" w:eastAsia="黑体" w:cs="Times New Roman"/>
      <w:bCs/>
      <w:sz w:val="24"/>
    </w:rPr>
  </w:style>
  <w:style w:type="character" w:customStyle="1" w:styleId="44">
    <w:name w:val="标题 1 字符"/>
    <w:link w:val="2"/>
    <w:qFormat/>
    <w:uiPriority w:val="0"/>
    <w:rPr>
      <w:rFonts w:ascii="Times New Roman" w:hAnsi="Times New Roman" w:eastAsia="黑体" w:cs="Times New Roman"/>
      <w:kern w:val="0"/>
      <w:sz w:val="28"/>
      <w:szCs w:val="20"/>
    </w:rPr>
  </w:style>
  <w:style w:type="character" w:customStyle="1" w:styleId="45">
    <w:name w:val="标题 5 字符"/>
    <w:link w:val="6"/>
    <w:qFormat/>
    <w:uiPriority w:val="0"/>
    <w:rPr>
      <w:rFonts w:ascii="Times New Roman" w:hAnsi="Times New Roman" w:eastAsia="黑体" w:cs="Times New Roman"/>
      <w:bCs/>
      <w:sz w:val="24"/>
    </w:rPr>
  </w:style>
  <w:style w:type="character" w:customStyle="1" w:styleId="46">
    <w:name w:val="标题 6 字符"/>
    <w:link w:val="7"/>
    <w:qFormat/>
    <w:uiPriority w:val="0"/>
    <w:rPr>
      <w:rFonts w:ascii="Times New Roman" w:hAnsi="Times New Roman" w:eastAsia="黑体" w:cs="Times New Roman"/>
      <w:bCs/>
      <w:sz w:val="24"/>
    </w:rPr>
  </w:style>
  <w:style w:type="character" w:customStyle="1" w:styleId="47">
    <w:name w:val="标题 7 字符"/>
    <w:link w:val="8"/>
    <w:qFormat/>
    <w:uiPriority w:val="0"/>
    <w:rPr>
      <w:rFonts w:ascii="Times New Roman" w:hAnsi="Times New Roman" w:eastAsia="黑体" w:cs="Times New Roman"/>
      <w:bCs/>
      <w:sz w:val="24"/>
    </w:rPr>
  </w:style>
  <w:style w:type="character" w:customStyle="1" w:styleId="48">
    <w:name w:val="标题 8 字符"/>
    <w:link w:val="9"/>
    <w:qFormat/>
    <w:uiPriority w:val="0"/>
    <w:rPr>
      <w:rFonts w:ascii="Times New Roman" w:hAnsi="Times New Roman" w:eastAsia="黑体" w:cs="Times New Roman"/>
      <w:sz w:val="24"/>
    </w:rPr>
  </w:style>
  <w:style w:type="character" w:customStyle="1" w:styleId="49">
    <w:name w:val="标题 9 字符"/>
    <w:link w:val="10"/>
    <w:qFormat/>
    <w:uiPriority w:val="0"/>
    <w:rPr>
      <w:rFonts w:ascii="Times New Roman" w:hAnsi="Times New Roman" w:eastAsia="黑体" w:cs="Times New Roman"/>
      <w:sz w:val="24"/>
    </w:rPr>
  </w:style>
  <w:style w:type="character" w:customStyle="1" w:styleId="50">
    <w:name w:val="标题 字符"/>
    <w:basedOn w:val="31"/>
    <w:link w:val="27"/>
    <w:qFormat/>
    <w:uiPriority w:val="0"/>
    <w:rPr>
      <w:rFonts w:eastAsia="黑体" w:asciiTheme="majorHAnsi" w:hAnsiTheme="majorHAnsi" w:cstheme="majorBidi"/>
      <w:bCs/>
      <w:sz w:val="24"/>
      <w:szCs w:val="32"/>
    </w:rPr>
  </w:style>
  <w:style w:type="paragraph" w:customStyle="1" w:styleId="51">
    <w:name w:val="标准文件_正文表标题"/>
    <w:next w:val="1"/>
    <w:qFormat/>
    <w:uiPriority w:val="0"/>
    <w:pPr>
      <w:numPr>
        <w:ilvl w:val="0"/>
        <w:numId w:val="2"/>
      </w:numPr>
      <w:tabs>
        <w:tab w:val="left" w:pos="0"/>
      </w:tabs>
      <w:spacing w:line="360" w:lineRule="auto"/>
      <w:jc w:val="center"/>
    </w:pPr>
    <w:rPr>
      <w:rFonts w:ascii="Times New Roman" w:hAnsi="Times New Roman" w:eastAsia="宋体" w:cs="Arial"/>
      <w:sz w:val="24"/>
      <w:szCs w:val="64"/>
      <w:lang w:val="en-US" w:eastAsia="zh-CN" w:bidi="ar-SA"/>
    </w:rPr>
  </w:style>
  <w:style w:type="paragraph" w:customStyle="1" w:styleId="52">
    <w:name w:val="表注"/>
    <w:next w:val="1"/>
    <w:qFormat/>
    <w:uiPriority w:val="0"/>
    <w:pPr>
      <w:keepNext/>
      <w:spacing w:before="120" w:line="360" w:lineRule="auto"/>
      <w:jc w:val="center"/>
    </w:pPr>
    <w:rPr>
      <w:rFonts w:ascii="Times New Roman" w:hAnsi="Times New Roman" w:eastAsia="黑体" w:cs="Times New Roman"/>
      <w:kern w:val="2"/>
      <w:sz w:val="21"/>
      <w:lang w:val="en-US" w:eastAsia="zh-CN" w:bidi="ar-SA"/>
    </w:rPr>
  </w:style>
  <w:style w:type="paragraph" w:customStyle="1" w:styleId="53">
    <w:name w:val="彩色列表 - 强调文字颜色 11"/>
    <w:basedOn w:val="1"/>
    <w:qFormat/>
    <w:uiPriority w:val="34"/>
  </w:style>
  <w:style w:type="paragraph" w:customStyle="1" w:styleId="54">
    <w:name w:val="附录"/>
    <w:basedOn w:val="1"/>
    <w:next w:val="1"/>
    <w:autoRedefine/>
    <w:qFormat/>
    <w:uiPriority w:val="0"/>
    <w:pPr>
      <w:numPr>
        <w:ilvl w:val="0"/>
        <w:numId w:val="3"/>
      </w:numPr>
      <w:jc w:val="center"/>
      <w:outlineLvl w:val="0"/>
    </w:pPr>
    <w:rPr>
      <w:rFonts w:eastAsia="黑体"/>
      <w:sz w:val="30"/>
      <w:szCs w:val="30"/>
    </w:rPr>
  </w:style>
  <w:style w:type="paragraph" w:customStyle="1" w:styleId="55">
    <w:name w:val="附录1级"/>
    <w:basedOn w:val="1"/>
    <w:link w:val="56"/>
    <w:autoRedefine/>
    <w:qFormat/>
    <w:uiPriority w:val="0"/>
    <w:pPr>
      <w:numPr>
        <w:ilvl w:val="0"/>
        <w:numId w:val="4"/>
      </w:numPr>
    </w:pPr>
    <w:rPr>
      <w:rFonts w:ascii="宋体" w:hAnsi="宋体"/>
    </w:rPr>
  </w:style>
  <w:style w:type="character" w:customStyle="1" w:styleId="56">
    <w:name w:val="附录1级 Char"/>
    <w:link w:val="55"/>
    <w:qFormat/>
    <w:uiPriority w:val="0"/>
    <w:rPr>
      <w:rFonts w:ascii="宋体" w:hAnsi="宋体" w:eastAsia="宋体" w:cs="Times New Roman"/>
      <w:sz w:val="24"/>
    </w:rPr>
  </w:style>
  <w:style w:type="paragraph" w:customStyle="1" w:styleId="57">
    <w:name w:val="附录2级"/>
    <w:basedOn w:val="1"/>
    <w:link w:val="58"/>
    <w:qFormat/>
    <w:uiPriority w:val="0"/>
    <w:pPr>
      <w:ind w:firstLine="480"/>
    </w:pPr>
    <w:rPr>
      <w:rFonts w:cs="宋体"/>
      <w:szCs w:val="20"/>
    </w:rPr>
  </w:style>
  <w:style w:type="character" w:customStyle="1" w:styleId="58">
    <w:name w:val="附录2级 Char"/>
    <w:link w:val="57"/>
    <w:qFormat/>
    <w:uiPriority w:val="0"/>
    <w:rPr>
      <w:rFonts w:ascii="Times New Roman" w:hAnsi="Times New Roman" w:eastAsia="宋体" w:cs="宋体"/>
      <w:sz w:val="24"/>
      <w:szCs w:val="20"/>
    </w:rPr>
  </w:style>
  <w:style w:type="paragraph" w:customStyle="1" w:styleId="59">
    <w:name w:val="附录3级"/>
    <w:basedOn w:val="1"/>
    <w:qFormat/>
    <w:uiPriority w:val="0"/>
    <w:pPr>
      <w:numPr>
        <w:ilvl w:val="2"/>
        <w:numId w:val="5"/>
      </w:numPr>
      <w:ind w:firstLine="0" w:firstLineChars="0"/>
      <w:outlineLvl w:val="2"/>
    </w:pPr>
  </w:style>
  <w:style w:type="character" w:customStyle="1" w:styleId="60">
    <w:name w:val="副标题 字符"/>
    <w:link w:val="24"/>
    <w:qFormat/>
    <w:uiPriority w:val="11"/>
    <w:rPr>
      <w:rFonts w:ascii="Cambria" w:hAnsi="Cambria" w:eastAsia="宋体" w:cs="Times New Roman"/>
      <w:b/>
      <w:bCs/>
      <w:kern w:val="28"/>
      <w:sz w:val="32"/>
      <w:szCs w:val="32"/>
    </w:rPr>
  </w:style>
  <w:style w:type="paragraph" w:styleId="61">
    <w:name w:val="List Paragraph"/>
    <w:basedOn w:val="1"/>
    <w:link w:val="62"/>
    <w:qFormat/>
    <w:uiPriority w:val="34"/>
    <w:pPr>
      <w:ind w:firstLine="420"/>
    </w:pPr>
  </w:style>
  <w:style w:type="character" w:customStyle="1" w:styleId="62">
    <w:name w:val="列表段落 字符"/>
    <w:link w:val="61"/>
    <w:qFormat/>
    <w:locked/>
    <w:uiPriority w:val="34"/>
    <w:rPr>
      <w:rFonts w:ascii="Times New Roman" w:hAnsi="Times New Roman" w:eastAsia="宋体" w:cs="Times New Roman"/>
      <w:sz w:val="24"/>
    </w:rPr>
  </w:style>
  <w:style w:type="character" w:customStyle="1" w:styleId="63">
    <w:name w:val="批注框文本 字符"/>
    <w:link w:val="1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4">
    <w:name w:val="批注文字 字符"/>
    <w:link w:val="15"/>
    <w:qFormat/>
    <w:uiPriority w:val="99"/>
    <w:rPr>
      <w:rFonts w:ascii="Times New Roman" w:hAnsi="Times New Roman" w:eastAsia="宋体" w:cs="Times New Roman"/>
      <w:sz w:val="24"/>
    </w:rPr>
  </w:style>
  <w:style w:type="character" w:customStyle="1" w:styleId="65">
    <w:name w:val="批注主题 字符"/>
    <w:link w:val="28"/>
    <w:qFormat/>
    <w:uiPriority w:val="99"/>
    <w:rPr>
      <w:rFonts w:ascii="Times New Roman" w:hAnsi="Times New Roman" w:eastAsia="宋体" w:cs="Times New Roman"/>
      <w:b/>
      <w:bCs/>
      <w:sz w:val="24"/>
    </w:rPr>
  </w:style>
  <w:style w:type="paragraph" w:customStyle="1" w:styleId="66">
    <w:name w:val="前言"/>
    <w:basedOn w:val="37"/>
    <w:next w:val="57"/>
    <w:qFormat/>
    <w:uiPriority w:val="0"/>
    <w:pPr>
      <w:spacing w:line="360" w:lineRule="auto"/>
    </w:pPr>
  </w:style>
  <w:style w:type="paragraph" w:customStyle="1" w:styleId="67">
    <w:name w:val="缺省文本"/>
    <w:basedOn w:val="1"/>
    <w:qFormat/>
    <w:uiPriority w:val="0"/>
    <w:pPr>
      <w:autoSpaceDE w:val="0"/>
      <w:autoSpaceDN w:val="0"/>
      <w:jc w:val="left"/>
    </w:pPr>
    <w:rPr>
      <w:rFonts w:eastAsia="Times New Roman"/>
      <w:kern w:val="0"/>
      <w:lang w:eastAsia="en-US"/>
    </w:rPr>
  </w:style>
  <w:style w:type="character" w:customStyle="1" w:styleId="68">
    <w:name w:val="尾注文本 字符"/>
    <w:basedOn w:val="31"/>
    <w:link w:val="18"/>
    <w:qFormat/>
    <w:uiPriority w:val="0"/>
    <w:rPr>
      <w:rFonts w:ascii="Times New Roman" w:hAnsi="Times New Roman" w:eastAsia="宋体" w:cs="Times New Roman"/>
      <w:sz w:val="24"/>
    </w:rPr>
  </w:style>
  <w:style w:type="character" w:customStyle="1" w:styleId="69">
    <w:name w:val="未处理的提及1"/>
    <w:basedOn w:val="3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0">
    <w:name w:val="文档结构图 字符"/>
    <w:link w:val="14"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71">
    <w:name w:val="页脚 字符"/>
    <w:link w:val="20"/>
    <w:qFormat/>
    <w:uiPriority w:val="99"/>
    <w:rPr>
      <w:rFonts w:ascii="Times New Roman" w:hAnsi="Times New Roman" w:eastAsia="宋体" w:cs="Times New Roman"/>
      <w:sz w:val="24"/>
      <w:szCs w:val="18"/>
    </w:rPr>
  </w:style>
  <w:style w:type="character" w:customStyle="1" w:styleId="72">
    <w:name w:val="页脚 Char"/>
    <w:qFormat/>
    <w:uiPriority w:val="99"/>
    <w:rPr>
      <w:rFonts w:eastAsia="Calibri"/>
      <w:sz w:val="21"/>
    </w:rPr>
  </w:style>
  <w:style w:type="character" w:customStyle="1" w:styleId="73">
    <w:name w:val="页脚 Char2"/>
    <w:qFormat/>
    <w:uiPriority w:val="99"/>
    <w:rPr>
      <w:rFonts w:ascii="Calibri" w:hAnsi="Calibri"/>
      <w:sz w:val="24"/>
      <w:szCs w:val="18"/>
    </w:rPr>
  </w:style>
  <w:style w:type="character" w:customStyle="1" w:styleId="74">
    <w:name w:val="页眉 字符"/>
    <w:link w:val="21"/>
    <w:qFormat/>
    <w:uiPriority w:val="99"/>
    <w:rPr>
      <w:rFonts w:ascii="Times New Roman" w:hAnsi="Times New Roman" w:eastAsia="宋体" w:cs="Times New Roman"/>
      <w:sz w:val="24"/>
      <w:szCs w:val="18"/>
    </w:rPr>
  </w:style>
  <w:style w:type="character" w:customStyle="1" w:styleId="75">
    <w:name w:val="页眉 Char"/>
    <w:qFormat/>
    <w:uiPriority w:val="99"/>
    <w:rPr>
      <w:sz w:val="18"/>
      <w:szCs w:val="18"/>
    </w:rPr>
  </w:style>
  <w:style w:type="character" w:customStyle="1" w:styleId="76">
    <w:name w:val="页眉 Char2"/>
    <w:qFormat/>
    <w:uiPriority w:val="99"/>
    <w:rPr>
      <w:rFonts w:ascii="Calibri" w:hAnsi="Calibri"/>
      <w:sz w:val="24"/>
      <w:szCs w:val="18"/>
    </w:rPr>
  </w:style>
  <w:style w:type="character" w:styleId="77">
    <w:name w:val="Placeholder Text"/>
    <w:semiHidden/>
    <w:qFormat/>
    <w:uiPriority w:val="99"/>
    <w:rPr>
      <w:color w:val="808080"/>
    </w:rPr>
  </w:style>
  <w:style w:type="paragraph" w:customStyle="1" w:styleId="78">
    <w:name w:val="正文1"/>
    <w:basedOn w:val="1"/>
    <w:qFormat/>
    <w:uiPriority w:val="0"/>
    <w:pPr>
      <w:jc w:val="left"/>
    </w:pPr>
  </w:style>
  <w:style w:type="character" w:customStyle="1" w:styleId="79">
    <w:name w:val="正文格式 Char Char"/>
    <w:qFormat/>
    <w:uiPriority w:val="0"/>
    <w:rPr>
      <w:rFonts w:ascii="Times New Roman" w:hAnsi="Times New Roman" w:cs="宋体"/>
      <w:kern w:val="2"/>
      <w:sz w:val="24"/>
    </w:rPr>
  </w:style>
  <w:style w:type="character" w:customStyle="1" w:styleId="80">
    <w:name w:val="正文缩进 字符"/>
    <w:link w:val="12"/>
    <w:qFormat/>
    <w:uiPriority w:val="0"/>
    <w:rPr>
      <w:rFonts w:ascii="Times New Roman" w:hAnsi="Times New Roman" w:eastAsia="宋体" w:cs="Times New Roman"/>
      <w:kern w:val="24"/>
      <w:szCs w:val="20"/>
    </w:rPr>
  </w:style>
  <w:style w:type="paragraph" w:customStyle="1" w:styleId="81">
    <w:name w:val="B 表格正文"/>
    <w:basedOn w:val="1"/>
    <w:qFormat/>
    <w:uiPriority w:val="0"/>
    <w:pPr>
      <w:widowControl/>
      <w:spacing w:before="80" w:after="80"/>
      <w:jc w:val="left"/>
    </w:pPr>
    <w:rPr>
      <w:rFonts w:ascii="Times New Roman" w:hAnsi="Times New Roman"/>
      <w:szCs w:val="21"/>
    </w:rPr>
  </w:style>
  <w:style w:type="character" w:customStyle="1" w:styleId="82">
    <w:name w:val="font11"/>
    <w:basedOn w:val="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3">
    <w:name w:val="font21"/>
    <w:basedOn w:val="31"/>
    <w:qFormat/>
    <w:uiPriority w:val="0"/>
    <w:rPr>
      <w:rFonts w:ascii="Trebuchet MS" w:hAnsi="Trebuchet MS" w:cs="Trebuchet MS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theme" Target="theme/theme1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6AD19-7ED5-4131-BB98-0FE0E0AEB0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1572</Words>
  <Characters>2161</Characters>
  <Lines>8</Lines>
  <Paragraphs>2</Paragraphs>
  <TotalTime>12</TotalTime>
  <ScaleCrop>false</ScaleCrop>
  <LinksUpToDate>false</LinksUpToDate>
  <CharactersWithSpaces>2248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2022-08-02T05:23:00Z</dcterms:created>
  <dc:creator>黄 应梦</dc:creator>
  <cp:lastModifiedBy>仰望星空</cp:lastModifiedBy>
  <dcterms:modified xsi:type="dcterms:W3CDTF">2026-09-22T10:10:34Z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32D42A2BD570408AB7BD31AC4FE7561B_12</vt:lpwstr>
  </property>
  <property fmtid="{D5CDD505-2E9C-101B-9397-08002B2CF9AE}" pid="4" name="KSOTemplateDocerSaveRecord">
    <vt:lpwstr>eyJoZGlkIjoiOTEzNDU3ZTg5MDAxZWNiNGQzOWQ3MTg1NDYyYWU4YjIiLCJ1c2VySWQiOiIxMzgyNTg4NDAwIn0=</vt:lpwstr>
  </property>
</Properties>
</file>