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07C1F5">
      <w:pPr>
        <w:widowControl/>
        <w:adjustRightInd/>
        <w:snapToGrid/>
        <w:spacing w:line="240" w:lineRule="auto"/>
        <w:ind w:firstLine="0" w:firstLineChars="0"/>
        <w:jc w:val="center"/>
        <w:rPr>
          <w:rFonts w:hint="eastAsia"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【健康管理仿真模型】</w:t>
      </w:r>
    </w:p>
    <w:p w14:paraId="21A8892B">
      <w:pPr>
        <w:autoSpaceDE w:val="0"/>
        <w:spacing w:line="480" w:lineRule="exact"/>
        <w:ind w:firstLine="0" w:firstLineChars="0"/>
        <w:jc w:val="center"/>
        <w:rPr>
          <w:rFonts w:hint="eastAsia" w:ascii="黑体" w:hAnsi="黑体" w:eastAsia="黑体" w:cs="仿宋"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仿宋"/>
          <w:color w:val="000000"/>
          <w:kern w:val="0"/>
          <w:sz w:val="32"/>
          <w:szCs w:val="32"/>
        </w:rPr>
        <w:t>项目需求描述</w:t>
      </w:r>
    </w:p>
    <w:p w14:paraId="59A2F872">
      <w:pPr>
        <w:pStyle w:val="2"/>
        <w:numPr>
          <w:ilvl w:val="0"/>
          <w:numId w:val="0"/>
        </w:numPr>
        <w:rPr>
          <w:lang w:bidi="ar"/>
        </w:rPr>
      </w:pPr>
      <w:bookmarkStart w:id="0" w:name="_Toc234481240"/>
      <w:r>
        <w:rPr>
          <w:rFonts w:hint="eastAsia"/>
          <w:lang w:bidi="ar"/>
        </w:rPr>
        <w:t>1</w:t>
      </w:r>
      <w:r>
        <w:rPr>
          <w:lang w:bidi="ar"/>
        </w:rPr>
        <w:t xml:space="preserve"> </w:t>
      </w:r>
      <w:r>
        <w:rPr>
          <w:rFonts w:hint="eastAsia"/>
          <w:lang w:bidi="ar"/>
        </w:rPr>
        <w:t>项目背景</w:t>
      </w:r>
      <w:bookmarkEnd w:id="0"/>
    </w:p>
    <w:p w14:paraId="229F41B7">
      <w:pPr>
        <w:ind w:firstLine="480"/>
        <w:rPr>
          <w:lang w:bidi="ar"/>
        </w:rPr>
      </w:pPr>
      <w:r>
        <w:rPr>
          <w:rFonts w:hint="eastAsia"/>
          <w:lang w:bidi="ar"/>
        </w:rPr>
        <w:t>在仿真教学系统建设过程中，需要</w:t>
      </w:r>
      <w:r>
        <w:rPr>
          <w:lang w:bidi="ar"/>
        </w:rPr>
        <w:t>采购健康管理仿真模型</w:t>
      </w:r>
      <w:r>
        <w:rPr>
          <w:rFonts w:hint="eastAsia"/>
          <w:lang w:bidi="ar"/>
        </w:rPr>
        <w:t>和教学系统进行集成</w:t>
      </w:r>
      <w:r>
        <w:rPr>
          <w:lang w:bidi="ar"/>
        </w:rPr>
        <w:t>，</w:t>
      </w:r>
      <w:r>
        <w:rPr>
          <w:rFonts w:hint="eastAsia"/>
          <w:lang w:bidi="ar"/>
        </w:rPr>
        <w:t>模型</w:t>
      </w:r>
      <w:r>
        <w:rPr>
          <w:lang w:bidi="ar"/>
        </w:rPr>
        <w:t>将围绕发动机气路、振动、滑油三大核心系统开展全维度机理仿真，</w:t>
      </w:r>
      <w:r>
        <w:rPr>
          <w:rFonts w:hint="eastAsia"/>
          <w:lang w:bidi="ar"/>
        </w:rPr>
        <w:t>类型需要大于等于20类，同时需要</w:t>
      </w:r>
      <w:r>
        <w:rPr>
          <w:lang w:bidi="ar"/>
        </w:rPr>
        <w:t>依托卡尔曼滤波系列算法、改进智能算法及先进信号处理技术，实现高精度参数监测、智能故障诊断与精准性能评估。模型仿真结果与真实数据吻合度不低于98%</w:t>
      </w:r>
      <w:r>
        <w:rPr>
          <w:rFonts w:hint="eastAsia"/>
          <w:lang w:bidi="ar"/>
        </w:rPr>
        <w:t>。</w:t>
      </w:r>
    </w:p>
    <w:p w14:paraId="52A8D322">
      <w:pPr>
        <w:pStyle w:val="2"/>
        <w:numPr>
          <w:ilvl w:val="0"/>
          <w:numId w:val="0"/>
        </w:numPr>
        <w:rPr>
          <w:szCs w:val="28"/>
        </w:rPr>
      </w:pPr>
      <w:bookmarkStart w:id="1" w:name="_Toc234481241"/>
      <w:r>
        <w:rPr>
          <w:rFonts w:hint="eastAsia"/>
          <w:lang w:bidi="ar"/>
        </w:rPr>
        <w:t>2</w:t>
      </w:r>
      <w:r>
        <w:rPr>
          <w:lang w:bidi="ar"/>
        </w:rPr>
        <w:t xml:space="preserve"> </w:t>
      </w:r>
      <w:r>
        <w:rPr>
          <w:rFonts w:hint="eastAsia"/>
          <w:lang w:bidi="ar"/>
        </w:rPr>
        <w:t>采购清单/项目要求/服务内容</w:t>
      </w:r>
      <w:bookmarkEnd w:id="1"/>
    </w:p>
    <w:p w14:paraId="31B8AE66">
      <w:pPr>
        <w:pStyle w:val="3"/>
        <w:numPr>
          <w:ilvl w:val="0"/>
          <w:numId w:val="0"/>
        </w:numPr>
        <w:rPr>
          <w:lang w:bidi="ar"/>
        </w:rPr>
      </w:pPr>
      <w:bookmarkStart w:id="2" w:name="_Toc234481242"/>
      <w:r>
        <w:rPr>
          <w:lang w:bidi="ar"/>
        </w:rPr>
        <w:t>2.1</w:t>
      </w:r>
      <w:r>
        <w:rPr>
          <w:rFonts w:hint="eastAsia"/>
          <w:lang w:bidi="ar"/>
        </w:rPr>
        <w:t>商品型号及参数</w:t>
      </w:r>
      <w:bookmarkEnd w:id="2"/>
    </w:p>
    <w:p w14:paraId="150739E0">
      <w:pPr>
        <w:spacing w:before="163" w:beforeLines="50"/>
        <w:ind w:firstLine="480"/>
        <w:rPr>
          <w:lang w:bidi="ar"/>
        </w:rPr>
      </w:pPr>
      <w:r>
        <w:rPr>
          <w:rFonts w:hint="eastAsia"/>
        </w:rPr>
        <w:t>项目采购主要内容包括：</w:t>
      </w:r>
      <w:r>
        <w:rPr>
          <w:rFonts w:hint="eastAsia"/>
          <w:lang w:bidi="ar"/>
        </w:rPr>
        <w:t>详见下表所示。</w:t>
      </w:r>
    </w:p>
    <w:p w14:paraId="51441067">
      <w:pPr>
        <w:pStyle w:val="13"/>
        <w:keepNext/>
      </w:pPr>
      <w:r>
        <w:rPr>
          <w:rFonts w:hint="eastAsia"/>
        </w:rPr>
        <w:t>采购资源清单表</w:t>
      </w:r>
    </w:p>
    <w:tbl>
      <w:tblPr>
        <w:tblStyle w:val="2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20"/>
        <w:gridCol w:w="2093"/>
        <w:gridCol w:w="1750"/>
        <w:gridCol w:w="3859"/>
      </w:tblGrid>
      <w:tr w14:paraId="512F06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1" w:type="pct"/>
            <w:vAlign w:val="center"/>
          </w:tcPr>
          <w:p w14:paraId="3B362AF1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4"/>
              </w:rPr>
              <w:t>序号</w:t>
            </w:r>
          </w:p>
        </w:tc>
        <w:tc>
          <w:tcPr>
            <w:tcW w:w="1228" w:type="pct"/>
            <w:vAlign w:val="center"/>
          </w:tcPr>
          <w:p w14:paraId="281A2C21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4"/>
              </w:rPr>
              <w:t>资源名称</w:t>
            </w:r>
          </w:p>
        </w:tc>
        <w:tc>
          <w:tcPr>
            <w:tcW w:w="1027" w:type="pct"/>
            <w:vAlign w:val="center"/>
          </w:tcPr>
          <w:p w14:paraId="0F1BB9E5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4"/>
              </w:rPr>
              <w:t>服务周期</w:t>
            </w:r>
          </w:p>
        </w:tc>
        <w:tc>
          <w:tcPr>
            <w:tcW w:w="2265" w:type="pct"/>
            <w:vAlign w:val="center"/>
          </w:tcPr>
          <w:p w14:paraId="35B739BE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/>
                <w:b/>
                <w:bCs/>
                <w:kern w:val="0"/>
                <w:szCs w:val="24"/>
              </w:rPr>
            </w:pPr>
            <w:r>
              <w:rPr>
                <w:rFonts w:hint="eastAsia" w:ascii="宋体" w:hAnsi="宋体"/>
                <w:b/>
                <w:bCs/>
                <w:kern w:val="0"/>
                <w:szCs w:val="24"/>
              </w:rPr>
              <w:t>备注</w:t>
            </w:r>
          </w:p>
        </w:tc>
      </w:tr>
      <w:tr w14:paraId="7E7E5A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81" w:type="pct"/>
            <w:vAlign w:val="center"/>
          </w:tcPr>
          <w:p w14:paraId="141F7D07">
            <w:pPr>
              <w:adjustRightInd/>
              <w:snapToGrid/>
              <w:spacing w:line="240" w:lineRule="auto"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1</w:t>
            </w:r>
          </w:p>
        </w:tc>
        <w:tc>
          <w:tcPr>
            <w:tcW w:w="1228" w:type="pct"/>
            <w:vAlign w:val="center"/>
          </w:tcPr>
          <w:p w14:paraId="1A18BA3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健康管理仿真模型</w:t>
            </w:r>
          </w:p>
          <w:p w14:paraId="170C442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</w:p>
        </w:tc>
        <w:tc>
          <w:tcPr>
            <w:tcW w:w="1027" w:type="pct"/>
            <w:vAlign w:val="center"/>
          </w:tcPr>
          <w:p w14:paraId="4C9F07A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40天+1年（含质保期）</w:t>
            </w:r>
          </w:p>
        </w:tc>
        <w:tc>
          <w:tcPr>
            <w:tcW w:w="2265" w:type="pct"/>
            <w:vAlign w:val="center"/>
          </w:tcPr>
          <w:p w14:paraId="0BF62F39">
            <w:pPr>
              <w:adjustRightInd/>
              <w:snapToGrid/>
              <w:spacing w:line="240" w:lineRule="auto"/>
              <w:ind w:firstLine="0" w:firstLineChars="0"/>
              <w:jc w:val="left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合同签订后需在40天内完成</w:t>
            </w:r>
          </w:p>
        </w:tc>
      </w:tr>
    </w:tbl>
    <w:p w14:paraId="50535A5B">
      <w:pPr>
        <w:ind w:firstLine="480"/>
        <w:rPr>
          <w:lang w:bidi="ar"/>
        </w:rPr>
      </w:pPr>
    </w:p>
    <w:p w14:paraId="244AB185">
      <w:pPr>
        <w:pStyle w:val="3"/>
        <w:numPr>
          <w:ilvl w:val="0"/>
          <w:numId w:val="0"/>
        </w:numPr>
        <w:rPr>
          <w:lang w:bidi="ar"/>
        </w:rPr>
      </w:pPr>
      <w:bookmarkStart w:id="3" w:name="_Toc234481243"/>
      <w:r>
        <w:rPr>
          <w:rFonts w:hint="eastAsia"/>
          <w:lang w:bidi="ar"/>
        </w:rPr>
        <w:t>2</w:t>
      </w:r>
      <w:r>
        <w:rPr>
          <w:lang w:bidi="ar"/>
        </w:rPr>
        <w:t>.2</w:t>
      </w:r>
      <w:r>
        <w:rPr>
          <w:rFonts w:hint="eastAsia"/>
          <w:lang w:bidi="ar"/>
        </w:rPr>
        <w:t>人员配备</w:t>
      </w:r>
      <w:bookmarkEnd w:id="3"/>
    </w:p>
    <w:tbl>
      <w:tblPr>
        <w:tblStyle w:val="30"/>
        <w:tblW w:w="0" w:type="auto"/>
        <w:tblInd w:w="0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4" w:space="0"/>
          <w:insideV w:val="single" w:color="000000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3"/>
        <w:gridCol w:w="4536"/>
        <w:gridCol w:w="1497"/>
      </w:tblGrid>
      <w:tr w14:paraId="0089FC0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608905DE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职务</w:t>
            </w:r>
          </w:p>
        </w:tc>
        <w:tc>
          <w:tcPr>
            <w:tcW w:w="4536" w:type="dxa"/>
          </w:tcPr>
          <w:p w14:paraId="03B30B9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职责</w:t>
            </w:r>
          </w:p>
        </w:tc>
        <w:tc>
          <w:tcPr>
            <w:tcW w:w="1497" w:type="dxa"/>
          </w:tcPr>
          <w:p w14:paraId="06D04F9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人员数量</w:t>
            </w:r>
          </w:p>
        </w:tc>
      </w:tr>
      <w:tr w14:paraId="3FF0419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48960D1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项目经理</w:t>
            </w:r>
          </w:p>
        </w:tc>
        <w:tc>
          <w:tcPr>
            <w:tcW w:w="4536" w:type="dxa"/>
          </w:tcPr>
          <w:p w14:paraId="3F809A20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管理团队需求边界、项目进度、日常工作安排等</w:t>
            </w:r>
          </w:p>
        </w:tc>
        <w:tc>
          <w:tcPr>
            <w:tcW w:w="1497" w:type="dxa"/>
          </w:tcPr>
          <w:p w14:paraId="43A5851B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1</w:t>
            </w:r>
          </w:p>
        </w:tc>
      </w:tr>
      <w:tr w14:paraId="78EB69F6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7F10FD1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业务专家</w:t>
            </w:r>
          </w:p>
        </w:tc>
        <w:tc>
          <w:tcPr>
            <w:tcW w:w="4536" w:type="dxa"/>
          </w:tcPr>
          <w:p w14:paraId="49CA673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负责开展健康管理仿真模型的理论研究</w:t>
            </w:r>
          </w:p>
        </w:tc>
        <w:tc>
          <w:tcPr>
            <w:tcW w:w="1497" w:type="dxa"/>
          </w:tcPr>
          <w:p w14:paraId="74E7BA8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1</w:t>
            </w:r>
          </w:p>
        </w:tc>
      </w:tr>
      <w:tr w14:paraId="70600B1F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3D4300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技术专家</w:t>
            </w:r>
          </w:p>
        </w:tc>
        <w:tc>
          <w:tcPr>
            <w:tcW w:w="4536" w:type="dxa"/>
          </w:tcPr>
          <w:p w14:paraId="1E438417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负责健康管理仿真模型关键技术的方案选型和研发进度控制等</w:t>
            </w:r>
          </w:p>
        </w:tc>
        <w:tc>
          <w:tcPr>
            <w:tcW w:w="1497" w:type="dxa"/>
          </w:tcPr>
          <w:p w14:paraId="1F2F306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1</w:t>
            </w:r>
          </w:p>
        </w:tc>
      </w:tr>
      <w:tr w14:paraId="32D4D333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3FC439F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研发工程师</w:t>
            </w:r>
          </w:p>
        </w:tc>
        <w:tc>
          <w:tcPr>
            <w:tcW w:w="4536" w:type="dxa"/>
          </w:tcPr>
          <w:p w14:paraId="65F1CE0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负责按照业务专家和技术专家的要求开展仿真模型的编写</w:t>
            </w:r>
          </w:p>
        </w:tc>
        <w:tc>
          <w:tcPr>
            <w:tcW w:w="1497" w:type="dxa"/>
          </w:tcPr>
          <w:p w14:paraId="08795C41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3</w:t>
            </w:r>
          </w:p>
        </w:tc>
      </w:tr>
      <w:tr w14:paraId="308202C5"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4" w:space="0"/>
            <w:insideV w:val="single" w:color="000000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2263" w:type="dxa"/>
          </w:tcPr>
          <w:p w14:paraId="29B71E1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测试工程师</w:t>
            </w:r>
          </w:p>
        </w:tc>
        <w:tc>
          <w:tcPr>
            <w:tcW w:w="4536" w:type="dxa"/>
          </w:tcPr>
          <w:p w14:paraId="710A855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负责仿真模型的测试工作</w:t>
            </w:r>
          </w:p>
        </w:tc>
        <w:tc>
          <w:tcPr>
            <w:tcW w:w="1497" w:type="dxa"/>
          </w:tcPr>
          <w:p w14:paraId="3BAB2A49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1</w:t>
            </w:r>
          </w:p>
        </w:tc>
      </w:tr>
    </w:tbl>
    <w:p w14:paraId="06B107A7">
      <w:pPr>
        <w:ind w:firstLine="440"/>
        <w:rPr>
          <w:sz w:val="22"/>
          <w:szCs w:val="21"/>
          <w:lang w:bidi="ar"/>
        </w:rPr>
      </w:pPr>
    </w:p>
    <w:p w14:paraId="507F3B1A">
      <w:pPr>
        <w:ind w:firstLine="440"/>
        <w:rPr>
          <w:sz w:val="22"/>
          <w:szCs w:val="21"/>
          <w:lang w:bidi="ar"/>
        </w:rPr>
      </w:pPr>
    </w:p>
    <w:p w14:paraId="3C0B3F72">
      <w:pPr>
        <w:pStyle w:val="3"/>
        <w:numPr>
          <w:ilvl w:val="0"/>
          <w:numId w:val="0"/>
        </w:numPr>
        <w:rPr>
          <w:lang w:bidi="ar"/>
        </w:rPr>
      </w:pPr>
      <w:bookmarkStart w:id="4" w:name="_Toc234481244"/>
      <w:r>
        <w:rPr>
          <w:rFonts w:hint="eastAsia"/>
          <w:lang w:bidi="ar"/>
        </w:rPr>
        <w:t>2</w:t>
      </w:r>
      <w:r>
        <w:rPr>
          <w:lang w:bidi="ar"/>
        </w:rPr>
        <w:t>.3</w:t>
      </w:r>
      <w:r>
        <w:rPr>
          <w:rFonts w:hint="eastAsia"/>
          <w:lang w:bidi="ar"/>
        </w:rPr>
        <w:t>服务要求</w:t>
      </w:r>
      <w:bookmarkEnd w:id="4"/>
    </w:p>
    <w:tbl>
      <w:tblPr>
        <w:tblStyle w:val="29"/>
        <w:tblW w:w="8505" w:type="dxa"/>
        <w:tblInd w:w="0" w:type="dxa"/>
        <w:tblBorders>
          <w:top w:val="single" w:color="auto" w:sz="0" w:space="0"/>
          <w:left w:val="single" w:color="auto" w:sz="0" w:space="0"/>
          <w:bottom w:val="single" w:color="auto" w:sz="0" w:space="0"/>
          <w:right w:val="single" w:color="auto" w:sz="0" w:space="0"/>
          <w:insideH w:val="single" w:color="auto" w:sz="0" w:space="0"/>
          <w:insideV w:val="singl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34"/>
        <w:gridCol w:w="7371"/>
      </w:tblGrid>
      <w:tr w14:paraId="63E1A380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</w:tblPrEx>
        <w:tc>
          <w:tcPr>
            <w:tcW w:w="1134" w:type="dxa"/>
          </w:tcPr>
          <w:p w14:paraId="133C877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序号</w:t>
            </w:r>
          </w:p>
        </w:tc>
        <w:tc>
          <w:tcPr>
            <w:tcW w:w="7371" w:type="dxa"/>
          </w:tcPr>
          <w:p w14:paraId="1424D3E5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功能描述</w:t>
            </w:r>
          </w:p>
        </w:tc>
      </w:tr>
      <w:tr w14:paraId="322607D7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624A3EE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1</w:t>
            </w:r>
          </w:p>
        </w:tc>
        <w:tc>
          <w:tcPr>
            <w:tcW w:w="7371" w:type="dxa"/>
          </w:tcPr>
          <w:p w14:paraId="555B7F0D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对发动机气路、振动、滑油等系统进行机理仿真，仿真模型类型≥20类，仿真结果与真实数据对比≥98%。</w:t>
            </w:r>
          </w:p>
        </w:tc>
      </w:tr>
      <w:tr w14:paraId="5458EB2F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8078F1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2</w:t>
            </w:r>
          </w:p>
        </w:tc>
        <w:tc>
          <w:tcPr>
            <w:tcW w:w="7371" w:type="dxa"/>
          </w:tcPr>
          <w:p w14:paraId="5508F983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气路健康管理仿真技术要求。性能参数仿真监测：实时监测排气温度（EGT）、转子转速（N1/N2）、燃油流量等关键参数；故障诊断能力：能够诊断压气机效率下降、流量下降、涡轮效率下降、燃烧室故障、燃油系统故障等典型气路故障；性能衰退评估：基于卡尔曼滤波系列算法（EKF、UKF、CKF）或改进L-SHADE算法，实现发动机健康因子求解与性能退化评估，EGT监测精度：±2°C，转速监测精度：±0.1%；故障隔离能力：能够将故障隔离到单元体或外场可更换单元（LRU）；支持故障模式：不少于5种典型气路故障模式，包括但不限于叶片腐蚀、侵蚀、积垢、叶尖磨损、燃油喷油器堵塞等。</w:t>
            </w:r>
          </w:p>
        </w:tc>
      </w:tr>
      <w:tr w14:paraId="638BEFA1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24346A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3</w:t>
            </w:r>
          </w:p>
        </w:tc>
        <w:tc>
          <w:tcPr>
            <w:tcW w:w="7371" w:type="dxa"/>
          </w:tcPr>
          <w:p w14:paraId="19FB94E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振动健康管理仿真技术要求。振动监测范围：覆盖风扇、压气机、涡轮、轴承等关键旋转部件；故障诊断类型：能够诊断叶片失衡、轴不对中、轴承磨损、齿轮故障、转子碰磨等典型机械故障；振动分析功能：支持时域分析、频域分析（FFT）、阶次分析、包络解调分析等先进信号处理方法；轴承故障诊断：能够检测早期轴承故障，故障预警提前量≥100小时。</w:t>
            </w:r>
          </w:p>
        </w:tc>
      </w:tr>
      <w:tr w14:paraId="18A1A8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0A74D68C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4</w:t>
            </w:r>
          </w:p>
        </w:tc>
        <w:tc>
          <w:tcPr>
            <w:tcW w:w="7371" w:type="dxa"/>
          </w:tcPr>
          <w:p w14:paraId="3F577148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滑油健康管理仿真技术要求。滑油性能监测：监测滑油压力、温度、流量等参数；压力监测精度：±0.5psi；温度监测精度：±1°C。</w:t>
            </w:r>
          </w:p>
        </w:tc>
      </w:tr>
      <w:tr w14:paraId="7E81E14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0CC5672F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5</w:t>
            </w:r>
          </w:p>
        </w:tc>
        <w:tc>
          <w:tcPr>
            <w:tcW w:w="7371" w:type="dxa"/>
          </w:tcPr>
          <w:p w14:paraId="0C1436AA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数据驱动仿真模型技术要求。发动机部件级模型：建立包含压气机、燃烧室、涡轮等核心部件的非线性数学模型以及故障逻辑演化驱动仿真模型；模型精度：在典型工作点，模型仿真输出与实测数据的偏差应在允许范围内（±2%）；模型自适应能力：支持基于实际运行数据的模型匹配与修正，消除发动机个体差异。</w:t>
            </w:r>
          </w:p>
        </w:tc>
      </w:tr>
      <w:tr w14:paraId="51952F62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57ABA872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6</w:t>
            </w:r>
          </w:p>
        </w:tc>
        <w:tc>
          <w:tcPr>
            <w:tcW w:w="7371" w:type="dxa"/>
          </w:tcPr>
          <w:p w14:paraId="6F6A06D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ascii="宋体" w:hAnsi="宋体"/>
                <w:kern w:val="0"/>
                <w:szCs w:val="24"/>
              </w:rPr>
              <w:t>故障逻辑演化驱动仿真模型要求。能够清晰描述故障诱发逻辑，实现故障监测，支持≥20种常见发动机故障；可实现线上无代码构建故障逻辑，可满足新故障逻辑分析与模型构建。</w:t>
            </w:r>
          </w:p>
        </w:tc>
      </w:tr>
      <w:tr w14:paraId="62528585">
        <w:tblPrEx>
          <w:tblBorders>
            <w:top w:val="single" w:color="auto" w:sz="0" w:space="0"/>
            <w:left w:val="single" w:color="auto" w:sz="0" w:space="0"/>
            <w:bottom w:val="single" w:color="auto" w:sz="0" w:space="0"/>
            <w:right w:val="single" w:color="auto" w:sz="0" w:space="0"/>
            <w:insideH w:val="single" w:color="auto" w:sz="0" w:space="0"/>
            <w:insideV w:val="singl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1134" w:type="dxa"/>
          </w:tcPr>
          <w:p w14:paraId="7CD8FC66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7</w:t>
            </w:r>
          </w:p>
        </w:tc>
        <w:tc>
          <w:tcPr>
            <w:tcW w:w="7371" w:type="dxa"/>
          </w:tcPr>
          <w:p w14:paraId="2B57CCA4">
            <w:pPr>
              <w:autoSpaceDE w:val="0"/>
              <w:autoSpaceDN w:val="0"/>
              <w:adjustRightInd/>
              <w:snapToGrid/>
              <w:spacing w:line="240" w:lineRule="auto"/>
              <w:ind w:firstLine="0" w:firstLineChars="0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提供全部源码，针对使用中的问题提供6年的技术支持</w:t>
            </w:r>
          </w:p>
        </w:tc>
      </w:tr>
    </w:tbl>
    <w:p w14:paraId="789D8C7E">
      <w:pPr>
        <w:ind w:firstLine="480"/>
        <w:rPr>
          <w:lang w:bidi="ar"/>
        </w:rPr>
      </w:pPr>
    </w:p>
    <w:p w14:paraId="4EAD9FAF">
      <w:pPr>
        <w:pStyle w:val="3"/>
        <w:numPr>
          <w:ilvl w:val="0"/>
          <w:numId w:val="0"/>
        </w:numPr>
        <w:rPr>
          <w:lang w:bidi="ar"/>
        </w:rPr>
      </w:pPr>
      <w:bookmarkStart w:id="5" w:name="_Toc234481245"/>
      <w:r>
        <w:rPr>
          <w:rFonts w:hint="eastAsia"/>
          <w:lang w:bidi="ar"/>
        </w:rPr>
        <w:t>2</w:t>
      </w:r>
      <w:r>
        <w:rPr>
          <w:lang w:bidi="ar"/>
        </w:rPr>
        <w:t>.4</w:t>
      </w:r>
      <w:r>
        <w:rPr>
          <w:rFonts w:hint="eastAsia"/>
          <w:lang w:bidi="ar"/>
        </w:rPr>
        <w:t>进度要求</w:t>
      </w:r>
      <w:bookmarkEnd w:id="5"/>
    </w:p>
    <w:tbl>
      <w:tblPr>
        <w:tblStyle w:val="29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1277"/>
        <w:gridCol w:w="3157"/>
        <w:gridCol w:w="1237"/>
        <w:gridCol w:w="2035"/>
      </w:tblGrid>
      <w:tr w14:paraId="5BF6880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75" w:hRule="atLeast"/>
          <w:jc w:val="center"/>
        </w:trPr>
        <w:tc>
          <w:tcPr>
            <w:tcW w:w="479" w:type="pct"/>
            <w:vAlign w:val="center"/>
          </w:tcPr>
          <w:p w14:paraId="75D3E9AB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里程碑</w:t>
            </w:r>
          </w:p>
        </w:tc>
        <w:tc>
          <w:tcPr>
            <w:tcW w:w="749" w:type="pct"/>
            <w:vAlign w:val="center"/>
          </w:tcPr>
          <w:p w14:paraId="5DB830F1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任务描述</w:t>
            </w:r>
          </w:p>
        </w:tc>
        <w:tc>
          <w:tcPr>
            <w:tcW w:w="1852" w:type="pct"/>
            <w:vAlign w:val="center"/>
          </w:tcPr>
          <w:p w14:paraId="7E3A7613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交付成果</w:t>
            </w:r>
          </w:p>
        </w:tc>
        <w:tc>
          <w:tcPr>
            <w:tcW w:w="726" w:type="pct"/>
            <w:vAlign w:val="center"/>
          </w:tcPr>
          <w:p w14:paraId="23D09FA7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交付时间</w:t>
            </w:r>
          </w:p>
        </w:tc>
        <w:tc>
          <w:tcPr>
            <w:tcW w:w="1194" w:type="pct"/>
            <w:vAlign w:val="center"/>
          </w:tcPr>
          <w:p w14:paraId="1589A11D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  <w:lang w:eastAsia="zh-Hans"/>
              </w:rPr>
            </w:pPr>
            <w:r>
              <w:rPr>
                <w:rFonts w:hint="eastAsia" w:ascii="宋体" w:hAnsi="宋体"/>
                <w:kern w:val="0"/>
                <w:szCs w:val="24"/>
                <w:lang w:eastAsia="zh-Hans"/>
              </w:rPr>
              <w:t>里程碑确认方式</w:t>
            </w:r>
          </w:p>
        </w:tc>
      </w:tr>
      <w:tr w14:paraId="13CBCC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79" w:type="pct"/>
            <w:vAlign w:val="center"/>
          </w:tcPr>
          <w:p w14:paraId="5AB4957E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M1</w:t>
            </w:r>
          </w:p>
        </w:tc>
        <w:tc>
          <w:tcPr>
            <w:tcW w:w="749" w:type="pct"/>
            <w:vAlign w:val="center"/>
          </w:tcPr>
          <w:p w14:paraId="5CD7EBD2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</w:rPr>
              <w:t>完成模型技术研究预计模型构建及试运行</w:t>
            </w:r>
          </w:p>
        </w:tc>
        <w:tc>
          <w:tcPr>
            <w:tcW w:w="1852" w:type="pct"/>
            <w:vAlign w:val="center"/>
          </w:tcPr>
          <w:p w14:paraId="19A9CBD5">
            <w:pPr>
              <w:adjustRightInd/>
              <w:snapToGrid/>
              <w:ind w:firstLine="0" w:firstLineChars="0"/>
              <w:jc w:val="left"/>
              <w:rPr>
                <w:szCs w:val="24"/>
              </w:rPr>
            </w:pPr>
            <w:r>
              <w:rPr>
                <w:rFonts w:hint="eastAsia" w:ascii="宋体" w:hAnsi="宋体"/>
                <w:kern w:val="0"/>
              </w:rPr>
              <w:t>研究报告、模型、源码、测试报告、试运行报告</w:t>
            </w:r>
          </w:p>
        </w:tc>
        <w:tc>
          <w:tcPr>
            <w:tcW w:w="726" w:type="pct"/>
            <w:vAlign w:val="center"/>
          </w:tcPr>
          <w:p w14:paraId="21FD5DC8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</w:rPr>
              <w:t>T0+40天</w:t>
            </w:r>
          </w:p>
        </w:tc>
        <w:tc>
          <w:tcPr>
            <w:tcW w:w="1194" w:type="pct"/>
            <w:vAlign w:val="center"/>
          </w:tcPr>
          <w:p w14:paraId="034F49B8">
            <w:pPr>
              <w:numPr>
                <w:ilvl w:val="255"/>
                <w:numId w:val="0"/>
              </w:numPr>
              <w:adjustRightInd/>
              <w:snapToGrid/>
              <w:jc w:val="left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</w:rPr>
              <w:t>20天需提交研究报告、模型、源码和测试报告。模型参数需符合要求，模型运行正常，精度符合要求。用户试运行至少20天，无重大问题，提交试运行报告，经验收确认后，支付合同金额95%</w:t>
            </w:r>
          </w:p>
        </w:tc>
      </w:tr>
      <w:tr w14:paraId="3D8E34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7" w:hRule="atLeast"/>
          <w:jc w:val="center"/>
        </w:trPr>
        <w:tc>
          <w:tcPr>
            <w:tcW w:w="479" w:type="pct"/>
            <w:vAlign w:val="center"/>
          </w:tcPr>
          <w:p w14:paraId="22E562BA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  <w:szCs w:val="24"/>
              </w:rPr>
            </w:pPr>
            <w:r>
              <w:rPr>
                <w:rFonts w:hint="eastAsia" w:ascii="宋体" w:hAnsi="宋体"/>
                <w:kern w:val="0"/>
                <w:szCs w:val="24"/>
              </w:rPr>
              <w:t>M2</w:t>
            </w:r>
          </w:p>
        </w:tc>
        <w:tc>
          <w:tcPr>
            <w:tcW w:w="749" w:type="pct"/>
            <w:vAlign w:val="center"/>
          </w:tcPr>
          <w:p w14:paraId="55094C11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质保</w:t>
            </w:r>
          </w:p>
        </w:tc>
        <w:tc>
          <w:tcPr>
            <w:tcW w:w="1852" w:type="pct"/>
            <w:vAlign w:val="center"/>
          </w:tcPr>
          <w:p w14:paraId="60B8017D">
            <w:pPr>
              <w:adjustRightInd/>
              <w:snapToGrid/>
              <w:ind w:firstLine="0" w:firstLineChars="0"/>
            </w:pPr>
            <w:r>
              <w:rPr>
                <w:rFonts w:hint="eastAsia" w:ascii="宋体" w:hAnsi="宋体"/>
                <w:kern w:val="0"/>
              </w:rPr>
              <w:t>质保期服务报告</w:t>
            </w:r>
          </w:p>
        </w:tc>
        <w:tc>
          <w:tcPr>
            <w:tcW w:w="726" w:type="pct"/>
            <w:vAlign w:val="center"/>
          </w:tcPr>
          <w:p w14:paraId="0E1E0609">
            <w:pPr>
              <w:adjustRightInd/>
              <w:snapToGrid/>
              <w:ind w:firstLine="0" w:firstLineChars="0"/>
              <w:jc w:val="center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M1阶段验收后1年</w:t>
            </w:r>
          </w:p>
        </w:tc>
        <w:tc>
          <w:tcPr>
            <w:tcW w:w="1194" w:type="pct"/>
            <w:vAlign w:val="center"/>
          </w:tcPr>
          <w:p w14:paraId="30DA30C8">
            <w:pPr>
              <w:adjustRightInd/>
              <w:snapToGrid/>
              <w:ind w:firstLine="0" w:firstLineChars="0"/>
              <w:rPr>
                <w:rFonts w:hint="eastAsia" w:ascii="宋体" w:hAnsi="宋体"/>
                <w:kern w:val="0"/>
              </w:rPr>
            </w:pPr>
            <w:r>
              <w:rPr>
                <w:rFonts w:hint="eastAsia" w:ascii="宋体" w:hAnsi="宋体"/>
                <w:kern w:val="0"/>
              </w:rPr>
              <w:t>支付合同质保金5%</w:t>
            </w:r>
          </w:p>
        </w:tc>
      </w:tr>
    </w:tbl>
    <w:p w14:paraId="1BC41AF5">
      <w:pPr>
        <w:pStyle w:val="3"/>
        <w:numPr>
          <w:ilvl w:val="0"/>
          <w:numId w:val="0"/>
        </w:numPr>
        <w:rPr>
          <w:lang w:bidi="ar"/>
        </w:rPr>
      </w:pPr>
      <w:bookmarkStart w:id="6" w:name="_Toc234481246"/>
      <w:r>
        <w:rPr>
          <w:rFonts w:hint="eastAsia"/>
          <w:lang w:bidi="ar"/>
        </w:rPr>
        <w:t>2</w:t>
      </w:r>
      <w:r>
        <w:rPr>
          <w:lang w:bidi="ar"/>
        </w:rPr>
        <w:t>.5</w:t>
      </w:r>
      <w:r>
        <w:rPr>
          <w:rFonts w:hint="eastAsia"/>
          <w:lang w:bidi="ar"/>
        </w:rPr>
        <w:t>交付日期及地点</w:t>
      </w:r>
      <w:bookmarkEnd w:id="6"/>
    </w:p>
    <w:p w14:paraId="17F7F377">
      <w:pPr>
        <w:ind w:firstLine="480"/>
        <w:rPr>
          <w:lang w:bidi="ar"/>
        </w:rPr>
      </w:pPr>
      <w:r>
        <w:rPr>
          <w:rFonts w:hint="eastAsia"/>
          <w:lang w:bidi="ar"/>
        </w:rPr>
        <w:t>按项目进度和时间要求进行服务交付，交货地点为甲方指定地点</w:t>
      </w:r>
    </w:p>
    <w:p w14:paraId="7AB7B835">
      <w:pPr>
        <w:ind w:firstLine="480"/>
        <w:rPr>
          <w:rFonts w:hint="eastAsia" w:ascii="宋体" w:hAnsi="宋体"/>
          <w:lang w:bidi="ar"/>
        </w:rPr>
      </w:pPr>
      <w:bookmarkStart w:id="7" w:name="_GoBack"/>
      <w:bookmarkEnd w:id="7"/>
    </w:p>
    <w:sectPr>
      <w:headerReference r:id="rId5" w:type="default"/>
      <w:footerReference r:id="rId6" w:type="default"/>
      <w:pgSz w:w="11906" w:h="16838"/>
      <w:pgMar w:top="1440" w:right="1800" w:bottom="1440" w:left="1800" w:header="1077" w:footer="992" w:gutter="0"/>
      <w:pgNumType w:start="1"/>
      <w:cols w:space="425" w:num="1"/>
      <w:docGrid w:type="lines" w:linePitch="326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firstLine="480"/>
      </w:pPr>
      <w:r>
        <w:separator/>
      </w:r>
    </w:p>
  </w:endnote>
  <w:endnote w:type="continuationSeparator" w:id="1">
    <w:p>
      <w:pPr>
        <w:spacing w:line="240" w:lineRule="auto"/>
        <w:ind w:firstLine="48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20A5500">
    <w:pPr>
      <w:pStyle w:val="20"/>
      <w:ind w:firstLine="48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360" w:lineRule="auto"/>
        <w:ind w:firstLine="480"/>
      </w:pPr>
      <w:r>
        <w:separator/>
      </w:r>
    </w:p>
  </w:footnote>
  <w:footnote w:type="continuationSeparator" w:id="1">
    <w:p>
      <w:pPr>
        <w:spacing w:line="360" w:lineRule="auto"/>
        <w:ind w:firstLine="48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sdt>
    <w:sdtPr>
      <w:id w:val="579411858"/>
      <w:docPartObj>
        <w:docPartGallery w:val="autotext"/>
      </w:docPartObj>
    </w:sdtPr>
    <w:sdtEndPr>
      <w:rPr>
        <w:rFonts w:ascii="宋体" w:hAnsi="宋体"/>
      </w:rPr>
    </w:sdtEndPr>
    <w:sdtContent>
      <w:p w14:paraId="328201EE">
        <w:pPr>
          <w:pStyle w:val="21"/>
          <w:spacing w:after="120" w:line="276" w:lineRule="auto"/>
          <w:ind w:firstLine="480"/>
          <w:jc w:val="right"/>
          <w:rPr>
            <w:rFonts w:hint="eastAsia" w:ascii="宋体" w:hAnsi="宋体"/>
          </w:rPr>
        </w:pPr>
        <w:r>
          <w:rPr>
            <w:rFonts w:hint="eastAsia" w:ascii="宋体" w:hAnsi="宋体"/>
            <w:lang w:val="zh-CN"/>
          </w:rPr>
          <w:t>第</w:t>
        </w:r>
        <w:r>
          <w:rPr>
            <w:rFonts w:ascii="宋体" w:hAnsi="宋体"/>
            <w:szCs w:val="24"/>
          </w:rPr>
          <w:fldChar w:fldCharType="begin"/>
        </w:r>
        <w:r>
          <w:rPr>
            <w:rFonts w:ascii="宋体" w:hAnsi="宋体"/>
          </w:rPr>
          <w:instrText xml:space="preserve">PAGE</w:instrText>
        </w:r>
        <w:r>
          <w:rPr>
            <w:rFonts w:ascii="宋体" w:hAnsi="宋体"/>
            <w:szCs w:val="24"/>
          </w:rPr>
          <w:fldChar w:fldCharType="separate"/>
        </w:r>
        <w:r>
          <w:rPr>
            <w:rFonts w:ascii="宋体" w:hAnsi="宋体"/>
            <w:lang w:val="zh-CN"/>
          </w:rPr>
          <w:t>2</w:t>
        </w:r>
        <w:r>
          <w:rPr>
            <w:rFonts w:ascii="宋体" w:hAnsi="宋体"/>
            <w:szCs w:val="24"/>
          </w:rPr>
          <w:fldChar w:fldCharType="end"/>
        </w:r>
        <w:r>
          <w:rPr>
            <w:rFonts w:hint="eastAsia" w:ascii="宋体" w:hAnsi="宋体"/>
            <w:lang w:val="zh-CN"/>
          </w:rPr>
          <w:t>页</w:t>
        </w:r>
        <w:r>
          <w:rPr>
            <w:rFonts w:ascii="宋体" w:hAnsi="宋体"/>
            <w:lang w:val="zh-CN"/>
          </w:rPr>
          <w:t xml:space="preserve"> </w:t>
        </w:r>
        <w:r>
          <w:rPr>
            <w:rFonts w:hint="eastAsia" w:ascii="宋体" w:hAnsi="宋体"/>
            <w:lang w:val="zh-CN"/>
          </w:rPr>
          <w:t>共</w:t>
        </w:r>
        <w:r>
          <w:rPr>
            <w:rFonts w:ascii="宋体" w:hAnsi="宋体"/>
            <w:szCs w:val="24"/>
          </w:rPr>
          <w:fldChar w:fldCharType="begin"/>
        </w:r>
        <w:r>
          <w:rPr>
            <w:rFonts w:ascii="宋体" w:hAnsi="宋体"/>
          </w:rPr>
          <w:instrText xml:space="preserve">NUMPAGES</w:instrText>
        </w:r>
        <w:r>
          <w:rPr>
            <w:rFonts w:ascii="宋体" w:hAnsi="宋体"/>
            <w:szCs w:val="24"/>
          </w:rPr>
          <w:fldChar w:fldCharType="separate"/>
        </w:r>
        <w:r>
          <w:rPr>
            <w:rFonts w:ascii="宋体" w:hAnsi="宋体"/>
            <w:lang w:val="zh-CN"/>
          </w:rPr>
          <w:t>2</w:t>
        </w:r>
        <w:r>
          <w:rPr>
            <w:rFonts w:ascii="宋体" w:hAnsi="宋体"/>
            <w:szCs w:val="24"/>
          </w:rPr>
          <w:fldChar w:fldCharType="end"/>
        </w:r>
        <w:r>
          <w:rPr>
            <w:rFonts w:hint="eastAsia" w:ascii="宋体" w:hAnsi="宋体"/>
            <w:szCs w:val="24"/>
          </w:rPr>
          <w:t>页</w:t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0C385F3E"/>
    <w:multiLevelType w:val="multilevel"/>
    <w:tmpl w:val="0C385F3E"/>
    <w:lvl w:ilvl="0" w:tentative="0">
      <w:start w:val="1"/>
      <w:numFmt w:val="chineseCountingThousand"/>
      <w:pStyle w:val="51"/>
      <w:lvlText w:val="第%1章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2."/>
      <w:lvlJc w:val="left"/>
      <w:pPr>
        <w:ind w:left="992" w:hanging="567"/>
      </w:pPr>
      <w:rPr>
        <w:rFonts w:hint="eastAsia"/>
      </w:rPr>
    </w:lvl>
    <w:lvl w:ilvl="2" w:tentative="0">
      <w:start w:val="1"/>
      <w:numFmt w:val="decimal"/>
      <w:lvlText w:val="%2.%3"/>
      <w:lvlJc w:val="left"/>
      <w:pPr>
        <w:ind w:left="1418" w:hanging="567"/>
      </w:pPr>
      <w:rPr>
        <w:rFonts w:hint="default" w:ascii="仿宋" w:hAnsi="仿宋" w:eastAsia="仿宋" w:cs="Arial"/>
      </w:rPr>
    </w:lvl>
    <w:lvl w:ilvl="3" w:tentative="0">
      <w:start w:val="1"/>
      <w:numFmt w:val="decimal"/>
      <w:lvlText w:val="%2.%3.%4"/>
      <w:lvlJc w:val="left"/>
      <w:pPr>
        <w:ind w:left="1984" w:hanging="708"/>
      </w:pPr>
      <w:rPr>
        <w:rFonts w:hint="eastAsia"/>
      </w:rPr>
    </w:lvl>
    <w:lvl w:ilvl="4" w:tentative="0">
      <w:start w:val="1"/>
      <w:numFmt w:val="decimal"/>
      <w:lvlText w:val="（%5）"/>
      <w:lvlJc w:val="left"/>
      <w:pPr>
        <w:ind w:left="2551" w:hanging="850"/>
      </w:pPr>
      <w:rPr>
        <w:rFonts w:hint="eastAsia"/>
        <w:lang w:val="en-US"/>
      </w:rPr>
    </w:lvl>
    <w:lvl w:ilvl="5" w:tentative="0">
      <w:start w:val="1"/>
      <w:numFmt w:val="decimal"/>
      <w:lvlText w:val="%2.%3.%4.%6"/>
      <w:lvlJc w:val="left"/>
      <w:pPr>
        <w:ind w:left="3260" w:hanging="1134"/>
      </w:pPr>
      <w:rPr>
        <w:rFonts w:hint="eastAsia"/>
      </w:rPr>
    </w:lvl>
    <w:lvl w:ilvl="6" w:tentative="0">
      <w:start w:val="1"/>
      <w:numFmt w:val="decimal"/>
      <w:lvlText w:val="%1.%2.%3.%4.%5.%6.%7"/>
      <w:lvlJc w:val="left"/>
      <w:pPr>
        <w:ind w:left="3827" w:hanging="1276"/>
      </w:pPr>
      <w:rPr>
        <w:rFonts w:hint="eastAsia"/>
      </w:rPr>
    </w:lvl>
    <w:lvl w:ilvl="7" w:tentative="0">
      <w:start w:val="1"/>
      <w:numFmt w:val="decimal"/>
      <w:lvlText w:val="%1.%2.%3.%4.%5.%6.%7.%8"/>
      <w:lvlJc w:val="left"/>
      <w:pPr>
        <w:ind w:left="4394" w:hanging="1418"/>
      </w:pPr>
      <w:rPr>
        <w:rFonts w:hint="eastAsia"/>
      </w:rPr>
    </w:lvl>
    <w:lvl w:ilvl="8" w:tentative="0">
      <w:start w:val="1"/>
      <w:numFmt w:val="decimal"/>
      <w:lvlText w:val="%1.%2.%3.%4.%5.%6.%7.%8.%9"/>
      <w:lvlJc w:val="left"/>
      <w:pPr>
        <w:ind w:left="5102" w:hanging="1700"/>
      </w:pPr>
      <w:rPr>
        <w:rFonts w:hint="eastAsia"/>
      </w:rPr>
    </w:lvl>
  </w:abstractNum>
  <w:abstractNum w:abstractNumId="1">
    <w:nsid w:val="19A20B04"/>
    <w:multiLevelType w:val="multilevel"/>
    <w:tmpl w:val="19A20B04"/>
    <w:lvl w:ilvl="0" w:tentative="0">
      <w:start w:val="1"/>
      <w:numFmt w:val="upperLetter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pStyle w:val="59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ind w:left="1559" w:hanging="1559"/>
      </w:pPr>
      <w:rPr>
        <w:rFonts w:hint="eastAsia"/>
      </w:rPr>
    </w:lvl>
  </w:abstractNum>
  <w:abstractNum w:abstractNumId="2">
    <w:nsid w:val="63D82E96"/>
    <w:multiLevelType w:val="multilevel"/>
    <w:tmpl w:val="63D82E96"/>
    <w:lvl w:ilvl="0" w:tentative="0">
      <w:start w:val="1"/>
      <w:numFmt w:val="upperLetter"/>
      <w:pStyle w:val="54"/>
      <w:lvlText w:val="附录 %1"/>
      <w:lvlJc w:val="left"/>
      <w:pPr>
        <w:ind w:left="420" w:hanging="420"/>
      </w:pPr>
      <w:rPr>
        <w:rFonts w:hint="default" w:ascii="Times New Roman" w:hAnsi="Times New Roman" w:eastAsia="宋体"/>
      </w:rPr>
    </w:lvl>
    <w:lvl w:ilvl="1" w:tentative="0">
      <w:start w:val="1"/>
      <w:numFmt w:val="lowerLetter"/>
      <w:lvlText w:val="%2)"/>
      <w:lvlJc w:val="left"/>
      <w:pPr>
        <w:ind w:left="840" w:hanging="420"/>
      </w:pPr>
    </w:lvl>
    <w:lvl w:ilvl="2" w:tentative="0">
      <w:start w:val="1"/>
      <w:numFmt w:val="lowerRoman"/>
      <w:lvlText w:val="%3."/>
      <w:lvlJc w:val="right"/>
      <w:pPr>
        <w:ind w:left="1260" w:hanging="420"/>
      </w:pPr>
    </w:lvl>
    <w:lvl w:ilvl="3" w:tentative="0">
      <w:start w:val="1"/>
      <w:numFmt w:val="decimal"/>
      <w:lvlText w:val="%4."/>
      <w:lvlJc w:val="left"/>
      <w:pPr>
        <w:ind w:left="1680" w:hanging="420"/>
      </w:pPr>
    </w:lvl>
    <w:lvl w:ilvl="4" w:tentative="0">
      <w:start w:val="1"/>
      <w:numFmt w:val="lowerLetter"/>
      <w:lvlText w:val="%5)"/>
      <w:lvlJc w:val="left"/>
      <w:pPr>
        <w:ind w:left="2100" w:hanging="420"/>
      </w:pPr>
    </w:lvl>
    <w:lvl w:ilvl="5" w:tentative="0">
      <w:start w:val="1"/>
      <w:numFmt w:val="lowerRoman"/>
      <w:lvlText w:val="%6."/>
      <w:lvlJc w:val="right"/>
      <w:pPr>
        <w:ind w:left="2520" w:hanging="420"/>
      </w:pPr>
    </w:lvl>
    <w:lvl w:ilvl="6" w:tentative="0">
      <w:start w:val="1"/>
      <w:numFmt w:val="decimal"/>
      <w:lvlText w:val="%7."/>
      <w:lvlJc w:val="left"/>
      <w:pPr>
        <w:ind w:left="2940" w:hanging="420"/>
      </w:pPr>
    </w:lvl>
    <w:lvl w:ilvl="7" w:tentative="0">
      <w:start w:val="1"/>
      <w:numFmt w:val="lowerLetter"/>
      <w:lvlText w:val="%8)"/>
      <w:lvlJc w:val="left"/>
      <w:pPr>
        <w:ind w:left="3360" w:hanging="420"/>
      </w:pPr>
    </w:lvl>
    <w:lvl w:ilvl="8" w:tentative="0">
      <w:start w:val="1"/>
      <w:numFmt w:val="lowerRoman"/>
      <w:lvlText w:val="%9."/>
      <w:lvlJc w:val="right"/>
      <w:pPr>
        <w:ind w:left="3780" w:hanging="420"/>
      </w:pPr>
    </w:lvl>
  </w:abstractNum>
  <w:abstractNum w:abstractNumId="3">
    <w:nsid w:val="6AD2438D"/>
    <w:multiLevelType w:val="multilevel"/>
    <w:tmpl w:val="6AD2438D"/>
    <w:lvl w:ilvl="0" w:tentative="0">
      <w:start w:val="1"/>
      <w:numFmt w:val="upperLetter"/>
      <w:pStyle w:val="55"/>
      <w:lvlText w:val="%1."/>
      <w:lvlJc w:val="left"/>
      <w:pPr>
        <w:ind w:left="425" w:hanging="425"/>
      </w:pPr>
      <w:rPr>
        <w:rFonts w:hint="eastAsia"/>
      </w:rPr>
    </w:lvl>
    <w:lvl w:ilvl="1" w:tentative="0">
      <w:start w:val="1"/>
      <w:numFmt w:val="decimal"/>
      <w:lvlText w:val="%1.%2."/>
      <w:lvlJc w:val="left"/>
      <w:pPr>
        <w:ind w:left="567" w:hanging="567"/>
      </w:pPr>
      <w:rPr>
        <w:rFonts w:hint="eastAsia"/>
      </w:rPr>
    </w:lvl>
    <w:lvl w:ilvl="2" w:tentative="0">
      <w:start w:val="1"/>
      <w:numFmt w:val="decimal"/>
      <w:lvlText w:val="%1.%2.%3."/>
      <w:lvlJc w:val="left"/>
      <w:pPr>
        <w:ind w:left="709" w:hanging="709"/>
      </w:pPr>
      <w:rPr>
        <w:rFonts w:hint="eastAsia"/>
      </w:rPr>
    </w:lvl>
    <w:lvl w:ilvl="3" w:tentative="0">
      <w:start w:val="1"/>
      <w:numFmt w:val="decimal"/>
      <w:lvlText w:val="%1.%2.%3.%4."/>
      <w:lvlJc w:val="left"/>
      <w:pPr>
        <w:ind w:left="851" w:hanging="851"/>
      </w:pPr>
      <w:rPr>
        <w:rFonts w:hint="eastAsia"/>
      </w:rPr>
    </w:lvl>
    <w:lvl w:ilvl="4" w:tentative="0">
      <w:start w:val="1"/>
      <w:numFmt w:val="decimal"/>
      <w:lvlText w:val="%1.%2.%3.%4.%5."/>
      <w:lvlJc w:val="left"/>
      <w:pPr>
        <w:ind w:left="992" w:hanging="992"/>
      </w:pPr>
      <w:rPr>
        <w:rFonts w:hint="eastAsia"/>
      </w:rPr>
    </w:lvl>
    <w:lvl w:ilvl="5" w:tentative="0">
      <w:start w:val="1"/>
      <w:numFmt w:val="decimal"/>
      <w:lvlText w:val="%1.%2.%3.%4.%5.%6."/>
      <w:lvlJc w:val="left"/>
      <w:pPr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ind w:left="1418" w:hanging="1418"/>
      </w:pPr>
      <w:rPr>
        <w:rFonts w:hint="eastAsia"/>
      </w:rPr>
    </w:lvl>
    <w:lvl w:ilvl="8" w:tentative="0">
      <w:start w:val="1"/>
      <w:numFmt w:val="decimal"/>
      <w:lvlText w:val="%1..%3.%4.%5.%6.%7.%8.%9."/>
      <w:lvlJc w:val="left"/>
      <w:pPr>
        <w:ind w:left="1559" w:hanging="1559"/>
      </w:pPr>
      <w:rPr>
        <w:rFonts w:hint="eastAsia"/>
      </w:rPr>
    </w:lvl>
  </w:abstractNum>
  <w:abstractNum w:abstractNumId="4">
    <w:nsid w:val="6F427502"/>
    <w:multiLevelType w:val="multilevel"/>
    <w:tmpl w:val="6F427502"/>
    <w:lvl w:ilvl="0" w:tentative="0">
      <w:start w:val="1"/>
      <w:numFmt w:val="decimal"/>
      <w:pStyle w:val="83"/>
      <w:suff w:val="nothing"/>
      <w:lvlText w:val="第%1章 "/>
      <w:lvlJc w:val="left"/>
      <w:pPr>
        <w:ind w:left="1560" w:hanging="567"/>
      </w:pPr>
      <w:rPr>
        <w:rFonts w:hint="default" w:ascii="Arial" w:hAnsi="Arial"/>
        <w:lang w:val="en-US"/>
      </w:rPr>
    </w:lvl>
    <w:lvl w:ilvl="1" w:tentative="0">
      <w:start w:val="1"/>
      <w:numFmt w:val="decimal"/>
      <w:suff w:val="nothing"/>
      <w:lvlText w:val="%1.%2. "/>
      <w:lvlJc w:val="left"/>
      <w:pPr>
        <w:ind w:left="1474" w:hanging="1474"/>
      </w:pPr>
      <w:rPr>
        <w:rFonts w:hint="default" w:ascii="Arial" w:hAnsi="Arial"/>
      </w:rPr>
    </w:lvl>
    <w:lvl w:ilvl="2" w:tentative="0">
      <w:start w:val="1"/>
      <w:numFmt w:val="decimal"/>
      <w:suff w:val="nothing"/>
      <w:lvlText w:val="%1.%2.%3. "/>
      <w:lvlJc w:val="left"/>
      <w:pPr>
        <w:ind w:left="2381" w:hanging="2381"/>
      </w:pPr>
      <w:rPr>
        <w:rFonts w:hint="default" w:ascii="Arial" w:hAnsi="Arial"/>
      </w:rPr>
    </w:lvl>
    <w:lvl w:ilvl="3" w:tentative="0">
      <w:start w:val="1"/>
      <w:numFmt w:val="decimal"/>
      <w:suff w:val="nothing"/>
      <w:lvlText w:val="%1.%2.%3.%4. "/>
      <w:lvlJc w:val="left"/>
      <w:pPr>
        <w:ind w:left="1531" w:hanging="1531"/>
      </w:pPr>
      <w:rPr>
        <w:rFonts w:hint="default" w:ascii="Arial" w:hAnsi="Arial"/>
      </w:rPr>
    </w:lvl>
    <w:lvl w:ilvl="4" w:tentative="0">
      <w:start w:val="1"/>
      <w:numFmt w:val="decimal"/>
      <w:suff w:val="nothing"/>
      <w:lvlText w:val="%1.%2.%3.%4.%5. "/>
      <w:lvlJc w:val="left"/>
      <w:pPr>
        <w:ind w:left="3799" w:hanging="3799"/>
      </w:pPr>
      <w:rPr>
        <w:rFonts w:hint="default" w:ascii="Arial" w:hAnsi="Arial"/>
      </w:rPr>
    </w:lvl>
    <w:lvl w:ilvl="5" w:tentative="0">
      <w:start w:val="1"/>
      <w:numFmt w:val="decimal"/>
      <w:suff w:val="nothing"/>
      <w:lvlText w:val="%1.%2.%3.%4.%5.%6. "/>
      <w:lvlJc w:val="left"/>
      <w:pPr>
        <w:ind w:left="4820" w:hanging="4820"/>
      </w:pPr>
      <w:rPr>
        <w:rFonts w:hint="default" w:ascii="Arial" w:hAnsi="Arial"/>
      </w:rPr>
    </w:lvl>
    <w:lvl w:ilvl="6" w:tentative="0">
      <w:start w:val="1"/>
      <w:numFmt w:val="decimal"/>
      <w:lvlText w:val="%1.%2.%3.%4.%5.%6.%7. "/>
      <w:lvlJc w:val="left"/>
      <w:pPr>
        <w:tabs>
          <w:tab w:val="left" w:pos="1276"/>
        </w:tabs>
        <w:ind w:left="1276" w:hanging="1276"/>
      </w:pPr>
      <w:rPr>
        <w:rFonts w:hint="default" w:ascii="Arial" w:hAnsi="Arial" w:cs="Arial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abstractNum w:abstractNumId="5">
    <w:nsid w:val="7F5F46C8"/>
    <w:multiLevelType w:val="multilevel"/>
    <w:tmpl w:val="7F5F46C8"/>
    <w:lvl w:ilvl="0" w:tentative="0">
      <w:start w:val="1"/>
      <w:numFmt w:val="decimal"/>
      <w:pStyle w:val="2"/>
      <w:lvlText w:val="%1"/>
      <w:lvlJc w:val="left"/>
    </w:lvl>
    <w:lvl w:ilvl="1" w:tentative="0">
      <w:start w:val="1"/>
      <w:numFmt w:val="decimal"/>
      <w:pStyle w:val="3"/>
      <w:lvlText w:val="%1.%2"/>
      <w:lvlJc w:val="left"/>
      <w:pPr>
        <w:ind w:left="5139" w:hanging="576"/>
      </w:pPr>
    </w:lvl>
    <w:lvl w:ilvl="2" w:tentative="0">
      <w:start w:val="1"/>
      <w:numFmt w:val="decimal"/>
      <w:pStyle w:val="4"/>
      <w:lvlText w:val="%1.%2.%3"/>
      <w:lvlJc w:val="left"/>
      <w:pPr>
        <w:ind w:left="5283" w:hanging="720"/>
      </w:pPr>
      <w:rPr>
        <w:rFonts w:hint="default" w:ascii="Times New Roman" w:hAnsi="Times New Roman" w:cs="Times New Roman"/>
        <w:b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shadow w14:blurRad="0" w14:dist="0" w14:dir="0" w14:sx="0" w14:sy="0" w14:kx="0" w14:ky="0" w14:algn="none">
          <w14:srgbClr w14:val="000000"/>
        </w14:shadow>
      </w:rPr>
    </w:lvl>
    <w:lvl w:ilvl="3" w:tentative="0">
      <w:start w:val="1"/>
      <w:numFmt w:val="decimal"/>
      <w:pStyle w:val="5"/>
      <w:lvlText w:val="%1.%2.%3.%4"/>
      <w:lvlJc w:val="left"/>
      <w:pPr>
        <w:ind w:left="5427" w:hanging="864"/>
      </w:pPr>
    </w:lvl>
    <w:lvl w:ilvl="4" w:tentative="0">
      <w:start w:val="1"/>
      <w:numFmt w:val="decimal"/>
      <w:pStyle w:val="6"/>
      <w:lvlText w:val="%1.%2.%3.%4.%5"/>
      <w:lvlJc w:val="left"/>
      <w:rPr>
        <w:rFonts w:cs="Times New Roman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position w:val="0"/>
        <w:u w:val="none"/>
        <w:vertAlign w:val="baseline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props3d w14:extrusionH="0" w14:contourW="0" w14:prstMaterial="none"/>
        <w14:scene3d w14:prst="orthographicFront">
          <w14:lightRig w14:rig="threePt" w14:dir="t">
            <w14:rot w14:lat="0" w14:lon="0" w14:rev="0"/>
          </w14:lightRig>
        </w14:scene3d>
        <w14:ligatures w14:val="none"/>
        <w14:numForm w14:val="default"/>
        <w14:numSpacing w14:val="default"/>
      </w:rPr>
    </w:lvl>
    <w:lvl w:ilvl="5" w:tentative="0">
      <w:start w:val="1"/>
      <w:numFmt w:val="decimal"/>
      <w:pStyle w:val="7"/>
      <w:lvlText w:val="%1.%2.%3.%4.%5.%6"/>
      <w:lvlJc w:val="left"/>
      <w:pPr>
        <w:ind w:left="5715" w:hanging="1152"/>
      </w:pPr>
    </w:lvl>
    <w:lvl w:ilvl="6" w:tentative="0">
      <w:start w:val="1"/>
      <w:numFmt w:val="decimal"/>
      <w:pStyle w:val="8"/>
      <w:lvlText w:val="%1.%2.%3.%4.%5.%6.%7"/>
      <w:lvlJc w:val="left"/>
      <w:pPr>
        <w:ind w:left="5859" w:hanging="1296"/>
      </w:pPr>
    </w:lvl>
    <w:lvl w:ilvl="7" w:tentative="0">
      <w:start w:val="1"/>
      <w:numFmt w:val="decimal"/>
      <w:pStyle w:val="9"/>
      <w:lvlText w:val="%1.%2.%3.%4.%5.%6.%7.%8"/>
      <w:lvlJc w:val="left"/>
      <w:pPr>
        <w:ind w:left="6003" w:hanging="1440"/>
      </w:pPr>
    </w:lvl>
    <w:lvl w:ilvl="8" w:tentative="0">
      <w:start w:val="1"/>
      <w:numFmt w:val="decimal"/>
      <w:pStyle w:val="10"/>
      <w:lvlText w:val="%1.%2.%3.%4.%5.%6.%7.%8.%9"/>
      <w:lvlJc w:val="left"/>
      <w:pPr>
        <w:ind w:left="6147" w:hanging="1584"/>
      </w:pPr>
    </w:lvl>
  </w:abstractNum>
  <w:num w:numId="1">
    <w:abstractNumId w:val="5"/>
  </w:num>
  <w:num w:numId="2">
    <w:abstractNumId w:val="0"/>
  </w:num>
  <w:num w:numId="3">
    <w:abstractNumId w:val="2"/>
  </w:num>
  <w:num w:numId="4">
    <w:abstractNumId w:val="3"/>
  </w:num>
  <w:num w:numId="5">
    <w:abstractNumId w:val="1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documentProtection w:enforcement="0"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4DE3"/>
    <w:rsid w:val="000342AA"/>
    <w:rsid w:val="00052F72"/>
    <w:rsid w:val="00080B21"/>
    <w:rsid w:val="0008274A"/>
    <w:rsid w:val="00093893"/>
    <w:rsid w:val="000953DC"/>
    <w:rsid w:val="000A1324"/>
    <w:rsid w:val="000A1969"/>
    <w:rsid w:val="000A4562"/>
    <w:rsid w:val="000C1273"/>
    <w:rsid w:val="000E63BB"/>
    <w:rsid w:val="0010265E"/>
    <w:rsid w:val="00121027"/>
    <w:rsid w:val="0014253A"/>
    <w:rsid w:val="00183A24"/>
    <w:rsid w:val="00185934"/>
    <w:rsid w:val="001A6E30"/>
    <w:rsid w:val="001B4192"/>
    <w:rsid w:val="001D18F2"/>
    <w:rsid w:val="001F49B3"/>
    <w:rsid w:val="00241140"/>
    <w:rsid w:val="00262702"/>
    <w:rsid w:val="00263E2E"/>
    <w:rsid w:val="00283629"/>
    <w:rsid w:val="00285379"/>
    <w:rsid w:val="00296AD9"/>
    <w:rsid w:val="002A6B68"/>
    <w:rsid w:val="002A6F11"/>
    <w:rsid w:val="002E35FC"/>
    <w:rsid w:val="002F5746"/>
    <w:rsid w:val="00303C66"/>
    <w:rsid w:val="003060B2"/>
    <w:rsid w:val="00306250"/>
    <w:rsid w:val="0032195D"/>
    <w:rsid w:val="00392F27"/>
    <w:rsid w:val="003A2E66"/>
    <w:rsid w:val="003C7C59"/>
    <w:rsid w:val="003D328E"/>
    <w:rsid w:val="003E5063"/>
    <w:rsid w:val="004469D4"/>
    <w:rsid w:val="00446BBE"/>
    <w:rsid w:val="00452527"/>
    <w:rsid w:val="00484268"/>
    <w:rsid w:val="004862FC"/>
    <w:rsid w:val="004879BD"/>
    <w:rsid w:val="00495F50"/>
    <w:rsid w:val="004B22FD"/>
    <w:rsid w:val="004C2250"/>
    <w:rsid w:val="00507277"/>
    <w:rsid w:val="00512D92"/>
    <w:rsid w:val="0052195B"/>
    <w:rsid w:val="00523A70"/>
    <w:rsid w:val="005557A0"/>
    <w:rsid w:val="005A23D1"/>
    <w:rsid w:val="005B10DC"/>
    <w:rsid w:val="005F0B8D"/>
    <w:rsid w:val="00601D90"/>
    <w:rsid w:val="006032BF"/>
    <w:rsid w:val="00614F50"/>
    <w:rsid w:val="00622815"/>
    <w:rsid w:val="00623433"/>
    <w:rsid w:val="006314F9"/>
    <w:rsid w:val="00637209"/>
    <w:rsid w:val="00663451"/>
    <w:rsid w:val="00695750"/>
    <w:rsid w:val="006B4AED"/>
    <w:rsid w:val="006C3767"/>
    <w:rsid w:val="006D5855"/>
    <w:rsid w:val="006E2C0A"/>
    <w:rsid w:val="006E3AF0"/>
    <w:rsid w:val="006F13F1"/>
    <w:rsid w:val="006F4F33"/>
    <w:rsid w:val="006F586D"/>
    <w:rsid w:val="00700BCF"/>
    <w:rsid w:val="0070657D"/>
    <w:rsid w:val="007209C9"/>
    <w:rsid w:val="00724DF9"/>
    <w:rsid w:val="007375C8"/>
    <w:rsid w:val="00746E41"/>
    <w:rsid w:val="0075382A"/>
    <w:rsid w:val="007601CA"/>
    <w:rsid w:val="00762B91"/>
    <w:rsid w:val="0079441C"/>
    <w:rsid w:val="007949C4"/>
    <w:rsid w:val="007C1C39"/>
    <w:rsid w:val="008402F4"/>
    <w:rsid w:val="00881187"/>
    <w:rsid w:val="00881F04"/>
    <w:rsid w:val="00894D9A"/>
    <w:rsid w:val="008B7BBA"/>
    <w:rsid w:val="008D1550"/>
    <w:rsid w:val="008E4FA6"/>
    <w:rsid w:val="008F422B"/>
    <w:rsid w:val="008F4447"/>
    <w:rsid w:val="008F4573"/>
    <w:rsid w:val="008F48F8"/>
    <w:rsid w:val="00920CFB"/>
    <w:rsid w:val="00924DBE"/>
    <w:rsid w:val="00932C5A"/>
    <w:rsid w:val="00993700"/>
    <w:rsid w:val="00994E33"/>
    <w:rsid w:val="009D0A43"/>
    <w:rsid w:val="009E40E4"/>
    <w:rsid w:val="00A05227"/>
    <w:rsid w:val="00A7402B"/>
    <w:rsid w:val="00AA2F55"/>
    <w:rsid w:val="00AC0C5B"/>
    <w:rsid w:val="00AD599D"/>
    <w:rsid w:val="00AD628B"/>
    <w:rsid w:val="00AE0721"/>
    <w:rsid w:val="00AE445B"/>
    <w:rsid w:val="00B053B2"/>
    <w:rsid w:val="00B25E5E"/>
    <w:rsid w:val="00B32145"/>
    <w:rsid w:val="00B449D9"/>
    <w:rsid w:val="00B500BC"/>
    <w:rsid w:val="00B50367"/>
    <w:rsid w:val="00B5401A"/>
    <w:rsid w:val="00B8008D"/>
    <w:rsid w:val="00B94DE3"/>
    <w:rsid w:val="00BC0B04"/>
    <w:rsid w:val="00BF0842"/>
    <w:rsid w:val="00BF131C"/>
    <w:rsid w:val="00BF38F7"/>
    <w:rsid w:val="00C1258E"/>
    <w:rsid w:val="00C378C9"/>
    <w:rsid w:val="00C43408"/>
    <w:rsid w:val="00C4407B"/>
    <w:rsid w:val="00C67A38"/>
    <w:rsid w:val="00CE3C49"/>
    <w:rsid w:val="00D00C5C"/>
    <w:rsid w:val="00D02E64"/>
    <w:rsid w:val="00D06AC3"/>
    <w:rsid w:val="00D53DA6"/>
    <w:rsid w:val="00D55EC1"/>
    <w:rsid w:val="00D867CE"/>
    <w:rsid w:val="00D92F53"/>
    <w:rsid w:val="00DA424E"/>
    <w:rsid w:val="00DA75D2"/>
    <w:rsid w:val="00DB40DA"/>
    <w:rsid w:val="00DE60EA"/>
    <w:rsid w:val="00DF0453"/>
    <w:rsid w:val="00DF7396"/>
    <w:rsid w:val="00E00C8F"/>
    <w:rsid w:val="00E30CF8"/>
    <w:rsid w:val="00E33F89"/>
    <w:rsid w:val="00E41BAD"/>
    <w:rsid w:val="00E42438"/>
    <w:rsid w:val="00E431F4"/>
    <w:rsid w:val="00E509CC"/>
    <w:rsid w:val="00E560F7"/>
    <w:rsid w:val="00E622D4"/>
    <w:rsid w:val="00E659F1"/>
    <w:rsid w:val="00E91865"/>
    <w:rsid w:val="00EE77A6"/>
    <w:rsid w:val="00F343BA"/>
    <w:rsid w:val="00F43885"/>
    <w:rsid w:val="00F453C7"/>
    <w:rsid w:val="00F54D38"/>
    <w:rsid w:val="00F62BB1"/>
    <w:rsid w:val="00F8122C"/>
    <w:rsid w:val="00F924BC"/>
    <w:rsid w:val="00FA4E64"/>
    <w:rsid w:val="00FD009E"/>
    <w:rsid w:val="00FF72C0"/>
    <w:rsid w:val="498C53F8"/>
    <w:rsid w:val="7FDAB6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nhideWhenUsed="0" w:uiPriority="0" w:semiHidden="0" w:name="heading 3"/>
    <w:lsdException w:qFormat="1" w:unhideWhenUsed="0" w:uiPriority="0" w:semiHidden="0" w:name="heading 4"/>
    <w:lsdException w:qFormat="1" w:unhideWhenUsed="0" w:uiPriority="0" w:semiHidden="0" w:name="heading 5"/>
    <w:lsdException w:qFormat="1" w:unhideWhenUsed="0" w:uiPriority="0" w:semiHidden="0" w:name="heading 6"/>
    <w:lsdException w:qFormat="1" w:unhideWhenUsed="0" w:uiPriority="0" w:semiHidden="0" w:name="heading 7"/>
    <w:lsdException w:qFormat="1" w:unhideWhenUsed="0" w:uiPriority="0" w:semiHidden="0" w:name="heading 8"/>
    <w:lsdException w:qFormat="1" w:unhideWhenUsed="0" w:uiPriority="0" w:semiHidden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qFormat="1" w:unhideWhenUsed="0" w:uiPriority="39" w:semiHidden="0" w:name="toc 1"/>
    <w:lsdException w:qFormat="1" w:unhideWhenUsed="0" w:uiPriority="39" w:semiHidden="0" w:name="toc 2"/>
    <w:lsdException w:qFormat="1" w:uiPriority="39" w:semiHidden="0" w:name="toc 3"/>
    <w:lsdException w:qFormat="1" w:unhideWhenUsed="0" w:uiPriority="39" w:semiHidden="0" w:name="toc 4"/>
    <w:lsdException w:uiPriority="39" w:name="toc 5"/>
    <w:lsdException w:uiPriority="39" w:name="toc 6"/>
    <w:lsdException w:qFormat="1" w:uiPriority="39" w:semiHidden="0" w:name="toc 7"/>
    <w:lsdException w:uiPriority="39" w:name="toc 8"/>
    <w:lsdException w:uiPriority="39" w:name="toc 9"/>
    <w:lsdException w:qFormat="1" w:unhideWhenUsed="0" w:uiPriority="0" w:semiHidden="0" w:name="Normal Indent"/>
    <w:lsdException w:uiPriority="99" w:name="footnote text"/>
    <w:lsdException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35" w:semiHidden="0" w:name="caption"/>
    <w:lsdException w:unhideWhenUsed="0" w:uiPriority="99" w:semiHidden="0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qFormat="1" w:unhideWhenUsed="0" w:uiPriority="0" w:semiHidden="0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nhideWhenUsed="0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semiHidden="0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semiHidden="0" w:name="Balloon Text"/>
    <w:lsdException w:unhideWhenUsed="0" w:uiPriority="59" w:semiHidden="0" w:name="Table Grid"/>
    <w:lsdException w:uiPriority="99" w:name="Table Theme"/>
    <w:lsdException w:unhideWhenUsed="0" w:uiPriority="99" w:name="Placeholder Text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djustRightInd w:val="0"/>
      <w:snapToGrid w:val="0"/>
      <w:spacing w:line="360" w:lineRule="auto"/>
      <w:ind w:firstLine="200" w:firstLineChars="200"/>
      <w:jc w:val="both"/>
    </w:pPr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styleId="2">
    <w:name w:val="heading 1"/>
    <w:next w:val="1"/>
    <w:link w:val="44"/>
    <w:qFormat/>
    <w:uiPriority w:val="0"/>
    <w:pPr>
      <w:numPr>
        <w:ilvl w:val="0"/>
        <w:numId w:val="1"/>
      </w:numPr>
      <w:tabs>
        <w:tab w:val="left" w:pos="384"/>
      </w:tabs>
      <w:adjustRightInd w:val="0"/>
      <w:spacing w:before="120" w:after="120" w:line="360" w:lineRule="auto"/>
      <w:jc w:val="both"/>
      <w:textAlignment w:val="baseline"/>
      <w:outlineLvl w:val="0"/>
    </w:pPr>
    <w:rPr>
      <w:rFonts w:ascii="Times New Roman" w:hAnsi="Times New Roman" w:eastAsia="黑体" w:cs="Times New Roman"/>
      <w:sz w:val="28"/>
      <w:lang w:val="en-US" w:eastAsia="zh-CN" w:bidi="ar-SA"/>
    </w:rPr>
  </w:style>
  <w:style w:type="paragraph" w:styleId="3">
    <w:name w:val="heading 2"/>
    <w:next w:val="1"/>
    <w:link w:val="36"/>
    <w:qFormat/>
    <w:uiPriority w:val="0"/>
    <w:pPr>
      <w:numPr>
        <w:ilvl w:val="1"/>
        <w:numId w:val="1"/>
      </w:numPr>
      <w:tabs>
        <w:tab w:val="left" w:pos="480"/>
      </w:tabs>
      <w:spacing w:before="120" w:after="120" w:line="360" w:lineRule="auto"/>
      <w:jc w:val="both"/>
      <w:outlineLvl w:val="1"/>
    </w:pPr>
    <w:rPr>
      <w:rFonts w:ascii="Times New Roman" w:hAnsi="Times New Roman" w:eastAsia="黑体" w:cs="Times New Roman"/>
      <w:kern w:val="2"/>
      <w:sz w:val="24"/>
      <w:szCs w:val="32"/>
      <w:lang w:val="en-US" w:eastAsia="zh-CN" w:bidi="ar-SA"/>
    </w:rPr>
  </w:style>
  <w:style w:type="paragraph" w:styleId="4">
    <w:name w:val="heading 3"/>
    <w:next w:val="1"/>
    <w:link w:val="42"/>
    <w:qFormat/>
    <w:uiPriority w:val="0"/>
    <w:pPr>
      <w:numPr>
        <w:ilvl w:val="2"/>
        <w:numId w:val="1"/>
      </w:numPr>
      <w:tabs>
        <w:tab w:val="left" w:pos="672"/>
        <w:tab w:val="left" w:pos="720"/>
      </w:tabs>
      <w:spacing w:before="120" w:after="120" w:line="360" w:lineRule="auto"/>
      <w:ind w:left="0" w:firstLine="0"/>
      <w:jc w:val="both"/>
      <w:outlineLvl w:val="2"/>
    </w:pPr>
    <w:rPr>
      <w:rFonts w:ascii="Times New Roman" w:hAnsi="Times New Roman" w:eastAsia="黑体" w:cs="Times New Roman"/>
      <w:bCs/>
      <w:kern w:val="2"/>
      <w:sz w:val="24"/>
      <w:szCs w:val="32"/>
      <w:lang w:val="en-US" w:eastAsia="zh-CN" w:bidi="ar-SA"/>
    </w:rPr>
  </w:style>
  <w:style w:type="paragraph" w:styleId="5">
    <w:name w:val="heading 4"/>
    <w:next w:val="1"/>
    <w:link w:val="43"/>
    <w:qFormat/>
    <w:uiPriority w:val="0"/>
    <w:pPr>
      <w:numPr>
        <w:ilvl w:val="3"/>
        <w:numId w:val="1"/>
      </w:numPr>
      <w:tabs>
        <w:tab w:val="left" w:pos="840"/>
      </w:tabs>
      <w:spacing w:line="360" w:lineRule="auto"/>
      <w:jc w:val="both"/>
      <w:outlineLvl w:val="3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6">
    <w:name w:val="heading 5"/>
    <w:next w:val="1"/>
    <w:link w:val="45"/>
    <w:qFormat/>
    <w:uiPriority w:val="0"/>
    <w:pPr>
      <w:numPr>
        <w:ilvl w:val="4"/>
        <w:numId w:val="1"/>
      </w:numPr>
      <w:tabs>
        <w:tab w:val="left" w:pos="1032"/>
      </w:tabs>
      <w:spacing w:line="360" w:lineRule="auto"/>
      <w:jc w:val="both"/>
      <w:outlineLvl w:val="4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7">
    <w:name w:val="heading 6"/>
    <w:next w:val="1"/>
    <w:link w:val="46"/>
    <w:qFormat/>
    <w:uiPriority w:val="0"/>
    <w:pPr>
      <w:numPr>
        <w:ilvl w:val="5"/>
        <w:numId w:val="1"/>
      </w:numPr>
      <w:tabs>
        <w:tab w:val="left" w:pos="1200"/>
      </w:tabs>
      <w:spacing w:line="360" w:lineRule="auto"/>
      <w:jc w:val="both"/>
      <w:outlineLvl w:val="5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8">
    <w:name w:val="heading 7"/>
    <w:next w:val="1"/>
    <w:link w:val="47"/>
    <w:qFormat/>
    <w:uiPriority w:val="0"/>
    <w:pPr>
      <w:numPr>
        <w:ilvl w:val="6"/>
        <w:numId w:val="1"/>
      </w:numPr>
      <w:tabs>
        <w:tab w:val="left" w:pos="1344"/>
      </w:tabs>
      <w:spacing w:line="360" w:lineRule="auto"/>
      <w:jc w:val="both"/>
      <w:outlineLvl w:val="6"/>
    </w:pPr>
    <w:rPr>
      <w:rFonts w:ascii="Times New Roman" w:hAnsi="Times New Roman" w:eastAsia="黑体" w:cs="Times New Roman"/>
      <w:bCs/>
      <w:kern w:val="2"/>
      <w:sz w:val="24"/>
      <w:szCs w:val="22"/>
      <w:lang w:val="en-US" w:eastAsia="zh-CN" w:bidi="ar-SA"/>
    </w:rPr>
  </w:style>
  <w:style w:type="paragraph" w:styleId="9">
    <w:name w:val="heading 8"/>
    <w:next w:val="1"/>
    <w:link w:val="48"/>
    <w:qFormat/>
    <w:uiPriority w:val="0"/>
    <w:pPr>
      <w:numPr>
        <w:ilvl w:val="7"/>
        <w:numId w:val="1"/>
      </w:numPr>
      <w:tabs>
        <w:tab w:val="left" w:pos="1536"/>
      </w:tabs>
      <w:spacing w:line="360" w:lineRule="auto"/>
      <w:jc w:val="both"/>
      <w:outlineLvl w:val="7"/>
    </w:pPr>
    <w:rPr>
      <w:rFonts w:ascii="Times New Roman" w:hAnsi="Times New Roman" w:eastAsia="黑体" w:cs="Times New Roman"/>
      <w:kern w:val="2"/>
      <w:sz w:val="24"/>
      <w:szCs w:val="22"/>
      <w:lang w:val="en-US" w:eastAsia="zh-CN" w:bidi="ar-SA"/>
    </w:rPr>
  </w:style>
  <w:style w:type="paragraph" w:styleId="10">
    <w:name w:val="heading 9"/>
    <w:next w:val="1"/>
    <w:link w:val="49"/>
    <w:qFormat/>
    <w:uiPriority w:val="0"/>
    <w:pPr>
      <w:numPr>
        <w:ilvl w:val="8"/>
        <w:numId w:val="1"/>
      </w:numPr>
      <w:tabs>
        <w:tab w:val="left" w:pos="1728"/>
      </w:tabs>
      <w:adjustRightInd w:val="0"/>
      <w:snapToGrid w:val="0"/>
      <w:spacing w:line="360" w:lineRule="auto"/>
      <w:jc w:val="both"/>
      <w:outlineLvl w:val="8"/>
    </w:pPr>
    <w:rPr>
      <w:rFonts w:ascii="Times New Roman" w:hAnsi="Times New Roman" w:eastAsia="黑体" w:cs="Times New Roman"/>
      <w:kern w:val="2"/>
      <w:sz w:val="24"/>
      <w:szCs w:val="22"/>
      <w:lang w:val="en-US" w:eastAsia="zh-CN" w:bidi="ar-SA"/>
    </w:rPr>
  </w:style>
  <w:style w:type="character" w:default="1" w:styleId="31">
    <w:name w:val="Default Paragraph Font"/>
    <w:semiHidden/>
    <w:unhideWhenUsed/>
    <w:uiPriority w:val="1"/>
  </w:style>
  <w:style w:type="table" w:default="1" w:styleId="2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toc 7"/>
    <w:basedOn w:val="1"/>
    <w:next w:val="1"/>
    <w:unhideWhenUsed/>
    <w:qFormat/>
    <w:uiPriority w:val="39"/>
    <w:pPr>
      <w:ind w:left="2520" w:leftChars="1200"/>
    </w:pPr>
  </w:style>
  <w:style w:type="paragraph" w:styleId="12">
    <w:name w:val="Normal Indent"/>
    <w:next w:val="1"/>
    <w:link w:val="80"/>
    <w:qFormat/>
    <w:uiPriority w:val="0"/>
    <w:pPr>
      <w:spacing w:line="360" w:lineRule="auto"/>
    </w:pPr>
    <w:rPr>
      <w:rFonts w:ascii="Times New Roman" w:hAnsi="Times New Roman" w:eastAsia="宋体" w:cs="Times New Roman"/>
      <w:kern w:val="24"/>
      <w:sz w:val="21"/>
      <w:lang w:val="en-US" w:eastAsia="zh-CN" w:bidi="ar-SA"/>
    </w:rPr>
  </w:style>
  <w:style w:type="paragraph" w:styleId="13">
    <w:name w:val="caption"/>
    <w:next w:val="1"/>
    <w:unhideWhenUsed/>
    <w:qFormat/>
    <w:uiPriority w:val="35"/>
    <w:pPr>
      <w:spacing w:line="360" w:lineRule="auto"/>
      <w:jc w:val="center"/>
    </w:pPr>
    <w:rPr>
      <w:rFonts w:ascii="Times New Roman" w:hAnsi="Times New Roman" w:eastAsia="黑体" w:cs="Times New Roman"/>
      <w:kern w:val="2"/>
      <w:sz w:val="21"/>
      <w:lang w:val="en-US" w:eastAsia="zh-CN" w:bidi="ar-SA"/>
    </w:rPr>
  </w:style>
  <w:style w:type="paragraph" w:styleId="14">
    <w:name w:val="Document Map"/>
    <w:basedOn w:val="1"/>
    <w:link w:val="70"/>
    <w:unhideWhenUsed/>
    <w:uiPriority w:val="99"/>
    <w:rPr>
      <w:rFonts w:ascii="宋体"/>
      <w:sz w:val="18"/>
      <w:szCs w:val="18"/>
    </w:rPr>
  </w:style>
  <w:style w:type="paragraph" w:styleId="15">
    <w:name w:val="annotation text"/>
    <w:basedOn w:val="1"/>
    <w:link w:val="64"/>
    <w:unhideWhenUsed/>
    <w:uiPriority w:val="99"/>
    <w:pPr>
      <w:jc w:val="left"/>
    </w:pPr>
  </w:style>
  <w:style w:type="paragraph" w:styleId="16">
    <w:name w:val="toc 3"/>
    <w:basedOn w:val="1"/>
    <w:next w:val="1"/>
    <w:unhideWhenUsed/>
    <w:qFormat/>
    <w:uiPriority w:val="39"/>
    <w:pPr>
      <w:tabs>
        <w:tab w:val="left" w:pos="1276"/>
        <w:tab w:val="right" w:leader="dot" w:pos="9060"/>
      </w:tabs>
      <w:ind w:left="720" w:leftChars="300" w:firstLine="0" w:firstLineChars="0"/>
    </w:pPr>
    <w:rPr>
      <w:sz w:val="21"/>
    </w:rPr>
  </w:style>
  <w:style w:type="paragraph" w:styleId="17">
    <w:name w:val="List Number 4"/>
    <w:basedOn w:val="1"/>
    <w:qFormat/>
    <w:uiPriority w:val="0"/>
    <w:pPr>
      <w:widowControl/>
      <w:tabs>
        <w:tab w:val="left" w:pos="1620"/>
      </w:tabs>
      <w:spacing w:after="200" w:line="252" w:lineRule="auto"/>
      <w:ind w:left="1620" w:leftChars="600" w:hanging="360" w:hangingChars="200"/>
    </w:pPr>
    <w:rPr>
      <w:rFonts w:ascii="Cambria" w:hAnsi="Cambria"/>
      <w:kern w:val="0"/>
      <w:sz w:val="22"/>
      <w:lang w:eastAsia="en-US" w:bidi="en-US"/>
    </w:rPr>
  </w:style>
  <w:style w:type="paragraph" w:styleId="18">
    <w:name w:val="endnote text"/>
    <w:basedOn w:val="1"/>
    <w:link w:val="68"/>
    <w:uiPriority w:val="0"/>
    <w:pPr>
      <w:jc w:val="left"/>
    </w:pPr>
  </w:style>
  <w:style w:type="paragraph" w:styleId="19">
    <w:name w:val="Balloon Text"/>
    <w:basedOn w:val="1"/>
    <w:link w:val="63"/>
    <w:unhideWhenUsed/>
    <w:uiPriority w:val="99"/>
    <w:rPr>
      <w:sz w:val="18"/>
      <w:szCs w:val="18"/>
    </w:rPr>
  </w:style>
  <w:style w:type="paragraph" w:styleId="20">
    <w:name w:val="footer"/>
    <w:basedOn w:val="1"/>
    <w:link w:val="71"/>
    <w:qFormat/>
    <w:uiPriority w:val="99"/>
    <w:pPr>
      <w:tabs>
        <w:tab w:val="center" w:pos="4153"/>
        <w:tab w:val="right" w:pos="8306"/>
      </w:tabs>
      <w:jc w:val="left"/>
    </w:pPr>
    <w:rPr>
      <w:szCs w:val="18"/>
    </w:rPr>
  </w:style>
  <w:style w:type="paragraph" w:styleId="21">
    <w:name w:val="header"/>
    <w:basedOn w:val="1"/>
    <w:link w:val="74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pacing w:afterLines="50"/>
      <w:jc w:val="center"/>
    </w:pPr>
    <w:rPr>
      <w:szCs w:val="18"/>
    </w:rPr>
  </w:style>
  <w:style w:type="paragraph" w:styleId="22">
    <w:name w:val="toc 1"/>
    <w:basedOn w:val="1"/>
    <w:next w:val="1"/>
    <w:qFormat/>
    <w:uiPriority w:val="39"/>
    <w:pPr>
      <w:tabs>
        <w:tab w:val="left" w:pos="284"/>
        <w:tab w:val="right" w:leader="dot" w:pos="9060"/>
      </w:tabs>
      <w:ind w:firstLine="0" w:firstLineChars="0"/>
      <w:jc w:val="left"/>
    </w:pPr>
    <w:rPr>
      <w:rFonts w:ascii="宋体" w:hAnsi="宋体" w:eastAsiaTheme="minorEastAsia"/>
      <w:b/>
      <w:bCs/>
      <w:szCs w:val="24"/>
    </w:rPr>
  </w:style>
  <w:style w:type="paragraph" w:styleId="23">
    <w:name w:val="toc 4"/>
    <w:basedOn w:val="1"/>
    <w:next w:val="1"/>
    <w:qFormat/>
    <w:uiPriority w:val="39"/>
    <w:pPr>
      <w:ind w:left="1260" w:leftChars="600"/>
    </w:pPr>
  </w:style>
  <w:style w:type="paragraph" w:styleId="24">
    <w:name w:val="Subtitle"/>
    <w:basedOn w:val="1"/>
    <w:next w:val="1"/>
    <w:link w:val="60"/>
    <w:uiPriority w:val="11"/>
    <w:pPr>
      <w:spacing w:before="240" w:after="60" w:line="312" w:lineRule="auto"/>
      <w:jc w:val="center"/>
      <w:outlineLvl w:val="1"/>
    </w:pPr>
    <w:rPr>
      <w:rFonts w:ascii="Cambria" w:hAnsi="Cambria"/>
      <w:b/>
      <w:bCs/>
      <w:kern w:val="28"/>
      <w:sz w:val="32"/>
      <w:szCs w:val="32"/>
    </w:rPr>
  </w:style>
  <w:style w:type="paragraph" w:styleId="25">
    <w:name w:val="table of figures"/>
    <w:basedOn w:val="1"/>
    <w:next w:val="1"/>
    <w:uiPriority w:val="99"/>
    <w:pPr>
      <w:tabs>
        <w:tab w:val="right" w:leader="dot" w:pos="9060"/>
      </w:tabs>
      <w:spacing w:line="300" w:lineRule="auto"/>
    </w:pPr>
    <w:rPr>
      <w:smallCaps/>
    </w:rPr>
  </w:style>
  <w:style w:type="paragraph" w:styleId="26">
    <w:name w:val="toc 2"/>
    <w:basedOn w:val="1"/>
    <w:next w:val="1"/>
    <w:qFormat/>
    <w:uiPriority w:val="39"/>
    <w:pPr>
      <w:tabs>
        <w:tab w:val="left" w:pos="709"/>
        <w:tab w:val="right" w:leader="dot" w:pos="9060"/>
      </w:tabs>
      <w:ind w:left="240" w:leftChars="100" w:firstLine="72" w:firstLineChars="30"/>
    </w:pPr>
    <w:rPr>
      <w:rFonts w:asciiTheme="minorHAnsi" w:hAnsiTheme="minorHAnsi" w:eastAsiaTheme="minorEastAsia" w:cstheme="minorBidi"/>
      <w:sz w:val="21"/>
    </w:rPr>
  </w:style>
  <w:style w:type="paragraph" w:styleId="27">
    <w:name w:val="Title"/>
    <w:basedOn w:val="1"/>
    <w:next w:val="1"/>
    <w:link w:val="50"/>
    <w:qFormat/>
    <w:uiPriority w:val="0"/>
    <w:pPr>
      <w:spacing w:before="240" w:after="60"/>
      <w:ind w:firstLine="0" w:firstLineChars="0"/>
      <w:jc w:val="left"/>
      <w:outlineLvl w:val="0"/>
    </w:pPr>
    <w:rPr>
      <w:rFonts w:eastAsia="黑体" w:asciiTheme="majorHAnsi" w:hAnsiTheme="majorHAnsi" w:cstheme="majorBidi"/>
      <w:bCs/>
      <w:szCs w:val="32"/>
    </w:rPr>
  </w:style>
  <w:style w:type="paragraph" w:styleId="28">
    <w:name w:val="annotation subject"/>
    <w:basedOn w:val="15"/>
    <w:next w:val="15"/>
    <w:link w:val="65"/>
    <w:unhideWhenUsed/>
    <w:uiPriority w:val="99"/>
    <w:rPr>
      <w:b/>
      <w:bCs/>
    </w:rPr>
  </w:style>
  <w:style w:type="table" w:styleId="30">
    <w:name w:val="Table Grid"/>
    <w:basedOn w:val="29"/>
    <w:uiPriority w:val="59"/>
    <w:rPr>
      <w:rFonts w:ascii="Times New Roman" w:hAnsi="Times New Roman" w:eastAsia="宋体" w:cs="Times New Roman"/>
    </w:r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32">
    <w:name w:val="endnote reference"/>
    <w:basedOn w:val="31"/>
    <w:uiPriority w:val="0"/>
    <w:rPr>
      <w:vertAlign w:val="superscript"/>
    </w:rPr>
  </w:style>
  <w:style w:type="character" w:styleId="33">
    <w:name w:val="page number"/>
    <w:uiPriority w:val="0"/>
    <w:rPr>
      <w:rFonts w:eastAsia="宋体"/>
      <w:sz w:val="21"/>
    </w:rPr>
  </w:style>
  <w:style w:type="character" w:styleId="34">
    <w:name w:val="Hyperlink"/>
    <w:qFormat/>
    <w:uiPriority w:val="99"/>
    <w:rPr>
      <w:rFonts w:ascii="Times New Roman" w:hAnsi="Times New Roman" w:eastAsia="宋体"/>
      <w:color w:val="0000FF"/>
      <w:u w:val="single"/>
    </w:rPr>
  </w:style>
  <w:style w:type="character" w:styleId="35">
    <w:name w:val="annotation reference"/>
    <w:unhideWhenUsed/>
    <w:uiPriority w:val="99"/>
    <w:rPr>
      <w:sz w:val="21"/>
      <w:szCs w:val="21"/>
    </w:rPr>
  </w:style>
  <w:style w:type="character" w:customStyle="1" w:styleId="36">
    <w:name w:val="标题 2 字符"/>
    <w:link w:val="3"/>
    <w:qFormat/>
    <w:uiPriority w:val="0"/>
    <w:rPr>
      <w:rFonts w:ascii="Times New Roman" w:hAnsi="Times New Roman" w:eastAsia="黑体" w:cs="Times New Roman"/>
      <w:sz w:val="24"/>
      <w:szCs w:val="32"/>
    </w:rPr>
  </w:style>
  <w:style w:type="paragraph" w:customStyle="1" w:styleId="37">
    <w:name w:val="TOC 标题1"/>
    <w:basedOn w:val="2"/>
    <w:next w:val="1"/>
    <w:unhideWhenUsed/>
    <w:qFormat/>
    <w:uiPriority w:val="39"/>
    <w:pPr>
      <w:keepNext/>
      <w:keepLines/>
      <w:numPr>
        <w:numId w:val="0"/>
      </w:numPr>
      <w:adjustRightInd/>
      <w:spacing w:before="340" w:after="330" w:line="578" w:lineRule="auto"/>
      <w:jc w:val="center"/>
      <w:textAlignment w:val="auto"/>
      <w:outlineLvl w:val="9"/>
    </w:pPr>
    <w:rPr>
      <w:bCs/>
      <w:kern w:val="24"/>
      <w:sz w:val="30"/>
      <w:szCs w:val="44"/>
    </w:rPr>
  </w:style>
  <w:style w:type="paragraph" w:customStyle="1" w:styleId="38">
    <w:name w:val="WPSOffice手动目录 1"/>
    <w:qFormat/>
    <w:uiPriority w:val="0"/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39">
    <w:name w:val="WPSOffice手动目录 2"/>
    <w:qFormat/>
    <w:uiPriority w:val="0"/>
    <w:pPr>
      <w:ind w:left="200" w:leftChars="2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0">
    <w:name w:val="WPSOffice手动目录 3"/>
    <w:qFormat/>
    <w:uiPriority w:val="0"/>
    <w:pPr>
      <w:ind w:left="400" w:leftChars="400"/>
    </w:pPr>
    <w:rPr>
      <w:rFonts w:asciiTheme="minorHAnsi" w:hAnsiTheme="minorHAnsi" w:eastAsiaTheme="minorEastAsia" w:cstheme="minorBidi"/>
      <w:lang w:val="en-US" w:eastAsia="zh-CN" w:bidi="ar-SA"/>
    </w:rPr>
  </w:style>
  <w:style w:type="paragraph" w:customStyle="1" w:styleId="41">
    <w:name w:val="_"/>
    <w:basedOn w:val="1"/>
    <w:qFormat/>
    <w:uiPriority w:val="0"/>
    <w:pPr>
      <w:ind w:left="480"/>
      <w:textAlignment w:val="baseline"/>
    </w:pPr>
    <w:rPr>
      <w:kern w:val="0"/>
      <w:szCs w:val="20"/>
    </w:rPr>
  </w:style>
  <w:style w:type="character" w:customStyle="1" w:styleId="42">
    <w:name w:val="标题 3 字符"/>
    <w:link w:val="4"/>
    <w:qFormat/>
    <w:uiPriority w:val="0"/>
    <w:rPr>
      <w:rFonts w:ascii="Times New Roman" w:hAnsi="Times New Roman" w:eastAsia="黑体" w:cs="Times New Roman"/>
      <w:bCs/>
      <w:sz w:val="24"/>
      <w:szCs w:val="32"/>
    </w:rPr>
  </w:style>
  <w:style w:type="character" w:customStyle="1" w:styleId="43">
    <w:name w:val="标题 4 字符"/>
    <w:link w:val="5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4">
    <w:name w:val="标题 1 字符"/>
    <w:link w:val="2"/>
    <w:qFormat/>
    <w:uiPriority w:val="0"/>
    <w:rPr>
      <w:rFonts w:ascii="Times New Roman" w:hAnsi="Times New Roman" w:eastAsia="黑体" w:cs="Times New Roman"/>
      <w:kern w:val="0"/>
      <w:sz w:val="28"/>
      <w:szCs w:val="20"/>
    </w:rPr>
  </w:style>
  <w:style w:type="character" w:customStyle="1" w:styleId="45">
    <w:name w:val="标题 5 字符"/>
    <w:link w:val="6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6">
    <w:name w:val="标题 6 字符"/>
    <w:link w:val="7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7">
    <w:name w:val="标题 7 字符"/>
    <w:link w:val="8"/>
    <w:qFormat/>
    <w:uiPriority w:val="0"/>
    <w:rPr>
      <w:rFonts w:ascii="Times New Roman" w:hAnsi="Times New Roman" w:eastAsia="黑体" w:cs="Times New Roman"/>
      <w:bCs/>
      <w:sz w:val="24"/>
    </w:rPr>
  </w:style>
  <w:style w:type="character" w:customStyle="1" w:styleId="48">
    <w:name w:val="标题 8 字符"/>
    <w:link w:val="9"/>
    <w:qFormat/>
    <w:uiPriority w:val="0"/>
    <w:rPr>
      <w:rFonts w:ascii="Times New Roman" w:hAnsi="Times New Roman" w:eastAsia="黑体" w:cs="Times New Roman"/>
      <w:sz w:val="24"/>
    </w:rPr>
  </w:style>
  <w:style w:type="character" w:customStyle="1" w:styleId="49">
    <w:name w:val="标题 9 字符"/>
    <w:link w:val="10"/>
    <w:qFormat/>
    <w:uiPriority w:val="0"/>
    <w:rPr>
      <w:rFonts w:ascii="Times New Roman" w:hAnsi="Times New Roman" w:eastAsia="黑体" w:cs="Times New Roman"/>
      <w:sz w:val="24"/>
    </w:rPr>
  </w:style>
  <w:style w:type="character" w:customStyle="1" w:styleId="50">
    <w:name w:val="标题 字符"/>
    <w:basedOn w:val="31"/>
    <w:link w:val="27"/>
    <w:qFormat/>
    <w:uiPriority w:val="0"/>
    <w:rPr>
      <w:rFonts w:eastAsia="黑体" w:asciiTheme="majorHAnsi" w:hAnsiTheme="majorHAnsi" w:cstheme="majorBidi"/>
      <w:bCs/>
      <w:sz w:val="24"/>
      <w:szCs w:val="32"/>
    </w:rPr>
  </w:style>
  <w:style w:type="paragraph" w:customStyle="1" w:styleId="51">
    <w:name w:val="标准文件_正文表标题"/>
    <w:next w:val="1"/>
    <w:qFormat/>
    <w:uiPriority w:val="0"/>
    <w:pPr>
      <w:numPr>
        <w:ilvl w:val="0"/>
        <w:numId w:val="2"/>
      </w:numPr>
      <w:tabs>
        <w:tab w:val="left" w:pos="0"/>
      </w:tabs>
      <w:spacing w:line="360" w:lineRule="auto"/>
      <w:jc w:val="center"/>
    </w:pPr>
    <w:rPr>
      <w:rFonts w:ascii="Times New Roman" w:hAnsi="Times New Roman" w:eastAsia="宋体" w:cs="Arial"/>
      <w:sz w:val="24"/>
      <w:szCs w:val="64"/>
      <w:lang w:val="en-US" w:eastAsia="zh-CN" w:bidi="ar-SA"/>
    </w:rPr>
  </w:style>
  <w:style w:type="paragraph" w:customStyle="1" w:styleId="52">
    <w:name w:val="表注"/>
    <w:next w:val="1"/>
    <w:qFormat/>
    <w:uiPriority w:val="0"/>
    <w:pPr>
      <w:keepNext/>
      <w:spacing w:before="120" w:line="360" w:lineRule="auto"/>
      <w:jc w:val="center"/>
    </w:pPr>
    <w:rPr>
      <w:rFonts w:ascii="Times New Roman" w:hAnsi="Times New Roman" w:eastAsia="黑体" w:cs="Times New Roman"/>
      <w:kern w:val="2"/>
      <w:sz w:val="21"/>
      <w:lang w:val="en-US" w:eastAsia="zh-CN" w:bidi="ar-SA"/>
    </w:rPr>
  </w:style>
  <w:style w:type="paragraph" w:customStyle="1" w:styleId="53">
    <w:name w:val="彩色列表 - 强调文字颜色 11"/>
    <w:basedOn w:val="1"/>
    <w:qFormat/>
    <w:uiPriority w:val="34"/>
  </w:style>
  <w:style w:type="paragraph" w:customStyle="1" w:styleId="54">
    <w:name w:val="附录"/>
    <w:basedOn w:val="1"/>
    <w:next w:val="1"/>
    <w:qFormat/>
    <w:uiPriority w:val="0"/>
    <w:pPr>
      <w:numPr>
        <w:ilvl w:val="0"/>
        <w:numId w:val="3"/>
      </w:numPr>
      <w:jc w:val="center"/>
      <w:outlineLvl w:val="0"/>
    </w:pPr>
    <w:rPr>
      <w:rFonts w:eastAsia="黑体"/>
      <w:sz w:val="30"/>
      <w:szCs w:val="30"/>
    </w:rPr>
  </w:style>
  <w:style w:type="paragraph" w:customStyle="1" w:styleId="55">
    <w:name w:val="附录1级"/>
    <w:basedOn w:val="1"/>
    <w:link w:val="56"/>
    <w:qFormat/>
    <w:uiPriority w:val="0"/>
    <w:pPr>
      <w:numPr>
        <w:ilvl w:val="0"/>
        <w:numId w:val="4"/>
      </w:numPr>
    </w:pPr>
    <w:rPr>
      <w:rFonts w:ascii="宋体" w:hAnsi="宋体"/>
    </w:rPr>
  </w:style>
  <w:style w:type="character" w:customStyle="1" w:styleId="56">
    <w:name w:val="附录1级 Char"/>
    <w:link w:val="55"/>
    <w:qFormat/>
    <w:uiPriority w:val="0"/>
    <w:rPr>
      <w:rFonts w:ascii="宋体" w:hAnsi="宋体" w:eastAsia="宋体" w:cs="Times New Roman"/>
      <w:sz w:val="24"/>
    </w:rPr>
  </w:style>
  <w:style w:type="paragraph" w:customStyle="1" w:styleId="57">
    <w:name w:val="附录2级"/>
    <w:basedOn w:val="1"/>
    <w:link w:val="58"/>
    <w:qFormat/>
    <w:uiPriority w:val="0"/>
    <w:pPr>
      <w:ind w:firstLine="480"/>
    </w:pPr>
    <w:rPr>
      <w:rFonts w:cs="宋体"/>
      <w:szCs w:val="20"/>
    </w:rPr>
  </w:style>
  <w:style w:type="character" w:customStyle="1" w:styleId="58">
    <w:name w:val="附录2级 Char"/>
    <w:link w:val="57"/>
    <w:qFormat/>
    <w:uiPriority w:val="0"/>
    <w:rPr>
      <w:rFonts w:ascii="Times New Roman" w:hAnsi="Times New Roman" w:eastAsia="宋体" w:cs="宋体"/>
      <w:sz w:val="24"/>
      <w:szCs w:val="20"/>
    </w:rPr>
  </w:style>
  <w:style w:type="paragraph" w:customStyle="1" w:styleId="59">
    <w:name w:val="附录3级"/>
    <w:basedOn w:val="1"/>
    <w:uiPriority w:val="0"/>
    <w:pPr>
      <w:numPr>
        <w:ilvl w:val="2"/>
        <w:numId w:val="5"/>
      </w:numPr>
      <w:ind w:firstLine="0" w:firstLineChars="0"/>
      <w:outlineLvl w:val="2"/>
    </w:pPr>
  </w:style>
  <w:style w:type="character" w:customStyle="1" w:styleId="60">
    <w:name w:val="副标题 字符"/>
    <w:link w:val="24"/>
    <w:uiPriority w:val="11"/>
    <w:rPr>
      <w:rFonts w:ascii="Cambria" w:hAnsi="Cambria" w:eastAsia="宋体" w:cs="Times New Roman"/>
      <w:b/>
      <w:bCs/>
      <w:kern w:val="28"/>
      <w:sz w:val="32"/>
      <w:szCs w:val="32"/>
    </w:rPr>
  </w:style>
  <w:style w:type="paragraph" w:styleId="61">
    <w:name w:val="List Paragraph"/>
    <w:basedOn w:val="1"/>
    <w:link w:val="62"/>
    <w:qFormat/>
    <w:uiPriority w:val="34"/>
    <w:pPr>
      <w:ind w:firstLine="420"/>
    </w:pPr>
  </w:style>
  <w:style w:type="character" w:customStyle="1" w:styleId="62">
    <w:name w:val="列表段落 字符"/>
    <w:link w:val="61"/>
    <w:qFormat/>
    <w:locked/>
    <w:uiPriority w:val="34"/>
    <w:rPr>
      <w:rFonts w:ascii="Times New Roman" w:hAnsi="Times New Roman" w:eastAsia="宋体" w:cs="Times New Roman"/>
      <w:sz w:val="24"/>
    </w:rPr>
  </w:style>
  <w:style w:type="character" w:customStyle="1" w:styleId="63">
    <w:name w:val="批注框文本 字符"/>
    <w:link w:val="19"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64">
    <w:name w:val="批注文字 字符"/>
    <w:link w:val="15"/>
    <w:uiPriority w:val="99"/>
    <w:rPr>
      <w:rFonts w:ascii="Times New Roman" w:hAnsi="Times New Roman" w:eastAsia="宋体" w:cs="Times New Roman"/>
      <w:sz w:val="24"/>
    </w:rPr>
  </w:style>
  <w:style w:type="character" w:customStyle="1" w:styleId="65">
    <w:name w:val="批注主题 字符"/>
    <w:link w:val="28"/>
    <w:uiPriority w:val="99"/>
    <w:rPr>
      <w:rFonts w:ascii="Times New Roman" w:hAnsi="Times New Roman" w:eastAsia="宋体" w:cs="Times New Roman"/>
      <w:b/>
      <w:bCs/>
      <w:sz w:val="24"/>
    </w:rPr>
  </w:style>
  <w:style w:type="paragraph" w:customStyle="1" w:styleId="66">
    <w:name w:val="前言"/>
    <w:basedOn w:val="37"/>
    <w:next w:val="57"/>
    <w:uiPriority w:val="0"/>
    <w:pPr>
      <w:spacing w:line="360" w:lineRule="auto"/>
    </w:pPr>
  </w:style>
  <w:style w:type="paragraph" w:customStyle="1" w:styleId="67">
    <w:name w:val="缺省文本"/>
    <w:basedOn w:val="1"/>
    <w:uiPriority w:val="0"/>
    <w:pPr>
      <w:autoSpaceDE w:val="0"/>
      <w:autoSpaceDN w:val="0"/>
      <w:jc w:val="left"/>
    </w:pPr>
    <w:rPr>
      <w:rFonts w:eastAsia="Times New Roman"/>
      <w:kern w:val="0"/>
      <w:lang w:eastAsia="en-US"/>
    </w:rPr>
  </w:style>
  <w:style w:type="character" w:customStyle="1" w:styleId="68">
    <w:name w:val="尾注文本 字符"/>
    <w:basedOn w:val="31"/>
    <w:link w:val="18"/>
    <w:uiPriority w:val="0"/>
    <w:rPr>
      <w:rFonts w:ascii="Times New Roman" w:hAnsi="Times New Roman" w:eastAsia="宋体" w:cs="Times New Roman"/>
      <w:sz w:val="24"/>
    </w:rPr>
  </w:style>
  <w:style w:type="character" w:customStyle="1" w:styleId="69">
    <w:name w:val="未处理的提及1"/>
    <w:basedOn w:val="31"/>
    <w:semiHidden/>
    <w:unhideWhenUsed/>
    <w:uiPriority w:val="99"/>
    <w:rPr>
      <w:color w:val="605E5C"/>
      <w:shd w:val="clear" w:color="auto" w:fill="E1DFDD"/>
    </w:rPr>
  </w:style>
  <w:style w:type="character" w:customStyle="1" w:styleId="70">
    <w:name w:val="文档结构图 字符"/>
    <w:link w:val="14"/>
    <w:uiPriority w:val="99"/>
    <w:rPr>
      <w:rFonts w:ascii="宋体" w:hAnsi="Times New Roman" w:eastAsia="宋体" w:cs="Times New Roman"/>
      <w:sz w:val="18"/>
      <w:szCs w:val="18"/>
    </w:rPr>
  </w:style>
  <w:style w:type="character" w:customStyle="1" w:styleId="71">
    <w:name w:val="页脚 字符"/>
    <w:link w:val="20"/>
    <w:qFormat/>
    <w:uiPriority w:val="99"/>
    <w:rPr>
      <w:rFonts w:ascii="Times New Roman" w:hAnsi="Times New Roman" w:eastAsia="宋体" w:cs="Times New Roman"/>
      <w:sz w:val="24"/>
      <w:szCs w:val="18"/>
    </w:rPr>
  </w:style>
  <w:style w:type="character" w:customStyle="1" w:styleId="72">
    <w:name w:val="页脚 Char"/>
    <w:uiPriority w:val="99"/>
    <w:rPr>
      <w:rFonts w:eastAsia="Calibri"/>
      <w:sz w:val="21"/>
    </w:rPr>
  </w:style>
  <w:style w:type="character" w:customStyle="1" w:styleId="73">
    <w:name w:val="页脚 Char2"/>
    <w:uiPriority w:val="99"/>
    <w:rPr>
      <w:rFonts w:ascii="Calibri" w:hAnsi="Calibri"/>
      <w:sz w:val="24"/>
      <w:szCs w:val="18"/>
    </w:rPr>
  </w:style>
  <w:style w:type="character" w:customStyle="1" w:styleId="74">
    <w:name w:val="页眉 字符"/>
    <w:link w:val="21"/>
    <w:qFormat/>
    <w:uiPriority w:val="99"/>
    <w:rPr>
      <w:rFonts w:ascii="Times New Roman" w:hAnsi="Times New Roman" w:eastAsia="宋体" w:cs="Times New Roman"/>
      <w:sz w:val="24"/>
      <w:szCs w:val="18"/>
    </w:rPr>
  </w:style>
  <w:style w:type="character" w:customStyle="1" w:styleId="75">
    <w:name w:val="页眉 Char"/>
    <w:uiPriority w:val="99"/>
    <w:rPr>
      <w:sz w:val="18"/>
      <w:szCs w:val="18"/>
    </w:rPr>
  </w:style>
  <w:style w:type="character" w:customStyle="1" w:styleId="76">
    <w:name w:val="页眉 Char2"/>
    <w:uiPriority w:val="99"/>
    <w:rPr>
      <w:rFonts w:ascii="Calibri" w:hAnsi="Calibri"/>
      <w:sz w:val="24"/>
      <w:szCs w:val="18"/>
    </w:rPr>
  </w:style>
  <w:style w:type="character" w:styleId="77">
    <w:name w:val="Placeholder Text"/>
    <w:semiHidden/>
    <w:uiPriority w:val="99"/>
    <w:rPr>
      <w:color w:val="808080"/>
    </w:rPr>
  </w:style>
  <w:style w:type="paragraph" w:customStyle="1" w:styleId="78">
    <w:name w:val="正文1"/>
    <w:basedOn w:val="1"/>
    <w:uiPriority w:val="0"/>
    <w:pPr>
      <w:jc w:val="left"/>
    </w:pPr>
  </w:style>
  <w:style w:type="character" w:customStyle="1" w:styleId="79">
    <w:name w:val="正文格式 Char Char"/>
    <w:uiPriority w:val="0"/>
    <w:rPr>
      <w:rFonts w:ascii="Times New Roman" w:hAnsi="Times New Roman" w:cs="宋体"/>
      <w:kern w:val="2"/>
      <w:sz w:val="24"/>
    </w:rPr>
  </w:style>
  <w:style w:type="character" w:customStyle="1" w:styleId="80">
    <w:name w:val="正文缩进 字符"/>
    <w:link w:val="12"/>
    <w:uiPriority w:val="0"/>
    <w:rPr>
      <w:rFonts w:ascii="Times New Roman" w:hAnsi="Times New Roman" w:eastAsia="宋体" w:cs="Times New Roman"/>
      <w:kern w:val="24"/>
      <w:szCs w:val="20"/>
    </w:rPr>
  </w:style>
  <w:style w:type="paragraph" w:customStyle="1" w:styleId="81">
    <w:name w:val="修订1"/>
    <w:hidden/>
    <w:semiHidden/>
    <w:uiPriority w:val="99"/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82">
    <w:name w:val="Revision"/>
    <w:hidden/>
    <w:semiHidden/>
    <w:uiPriority w:val="99"/>
    <w:rPr>
      <w:rFonts w:ascii="Times New Roman" w:hAnsi="Times New Roman" w:eastAsia="宋体" w:cs="Times New Roman"/>
      <w:kern w:val="2"/>
      <w:sz w:val="24"/>
      <w:szCs w:val="22"/>
      <w:lang w:val="en-US" w:eastAsia="zh-CN" w:bidi="ar-SA"/>
    </w:rPr>
  </w:style>
  <w:style w:type="paragraph" w:customStyle="1" w:styleId="83">
    <w:name w:val="_标题1"/>
    <w:basedOn w:val="2"/>
    <w:next w:val="1"/>
    <w:qFormat/>
    <w:uiPriority w:val="0"/>
    <w:pPr>
      <w:keepNext/>
      <w:keepLines/>
      <w:widowControl w:val="0"/>
      <w:numPr>
        <w:ilvl w:val="0"/>
        <w:numId w:val="6"/>
      </w:numPr>
      <w:tabs>
        <w:tab w:val="left" w:pos="850"/>
        <w:tab w:val="clear" w:pos="384"/>
      </w:tabs>
      <w:adjustRightInd/>
      <w:spacing w:before="340" w:after="330" w:line="578" w:lineRule="auto"/>
      <w:jc w:val="center"/>
      <w:textAlignment w:val="auto"/>
    </w:pPr>
    <w:rPr>
      <w:rFonts w:ascii="Arial" w:hAnsi="Arial"/>
      <w:bCs/>
      <w:kern w:val="44"/>
      <w:sz w:val="44"/>
      <w:szCs w:val="44"/>
    </w:rPr>
  </w:style>
  <w:style w:type="paragraph" w:customStyle="1" w:styleId="84">
    <w:name w:val="_标题2"/>
    <w:basedOn w:val="3"/>
    <w:next w:val="1"/>
    <w:qFormat/>
    <w:uiPriority w:val="99"/>
    <w:pPr>
      <w:keepNext/>
      <w:keepLines/>
      <w:widowControl w:val="0"/>
      <w:numPr>
        <w:numId w:val="0"/>
      </w:numPr>
      <w:tabs>
        <w:tab w:val="left" w:pos="850"/>
        <w:tab w:val="clear" w:pos="480"/>
      </w:tabs>
      <w:spacing w:before="260" w:after="260" w:line="416" w:lineRule="auto"/>
      <w:ind w:left="1418" w:hanging="1418"/>
    </w:pPr>
    <w:rPr>
      <w:rFonts w:ascii="Arial" w:hAnsi="Arial"/>
      <w:bCs/>
      <w:sz w:val="32"/>
    </w:rPr>
  </w:style>
  <w:style w:type="paragraph" w:customStyle="1" w:styleId="85">
    <w:name w:val="null5"/>
    <w:hidden/>
    <w:uiPriority w:val="0"/>
    <w:rPr>
      <w:rFonts w:hint="eastAsia" w:asciiTheme="minorHAnsi" w:hAnsiTheme="minorHAnsi" w:eastAsiaTheme="minorEastAsia" w:cstheme="minorBidi"/>
      <w:lang w:val="en-US" w:eastAsia="zh-CN" w:bidi="ar-SA"/>
    </w:rPr>
  </w:style>
  <w:style w:type="paragraph" w:customStyle="1" w:styleId="86">
    <w:name w:val="标准文件_段"/>
    <w:link w:val="87"/>
    <w:qFormat/>
    <w:uiPriority w:val="0"/>
    <w:pPr>
      <w:widowControl w:val="0"/>
      <w:spacing w:line="360" w:lineRule="auto"/>
      <w:ind w:firstLine="198" w:firstLineChars="200"/>
      <w:jc w:val="both"/>
    </w:pPr>
    <w:rPr>
      <w:rFonts w:ascii="Times New Roman" w:hAnsi="Times New Roman" w:eastAsia="宋体" w:cs="Times New Roman"/>
      <w:kern w:val="2"/>
      <w:sz w:val="24"/>
      <w:lang w:val="en-US" w:eastAsia="zh-CN" w:bidi="ar-SA"/>
    </w:rPr>
  </w:style>
  <w:style w:type="character" w:customStyle="1" w:styleId="87">
    <w:name w:val="标准文件_段 Char"/>
    <w:link w:val="86"/>
    <w:qFormat/>
    <w:uiPriority w:val="0"/>
    <w:rPr>
      <w:rFonts w:ascii="Times New Roman" w:hAnsi="Times New Roman" w:eastAsia="宋体" w:cs="Times New Roman"/>
      <w:kern w:val="2"/>
      <w:sz w:val="24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黑体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宋体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1582</Words>
  <Characters>1678</Characters>
  <Lines>17</Lines>
  <Paragraphs>4</Paragraphs>
  <TotalTime>304</TotalTime>
  <ScaleCrop>false</ScaleCrop>
  <LinksUpToDate>false</LinksUpToDate>
  <CharactersWithSpaces>1715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2023-11-22T11:18:00Z</dcterms:created>
  <dc:creator>黄 应梦</dc:creator>
  <cp:lastModifiedBy>樊宣佑</cp:lastModifiedBy>
  <dcterms:modified xsi:type="dcterms:W3CDTF">2026-07-10T08:17:37Z</dcterms:modified>
  <cp:revision>64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2D3068CED629A1A7F1B55D6505D82ECD_42</vt:lpwstr>
  </property>
  <property fmtid="{D5CDD505-2E9C-101B-9397-08002B2CF9AE}" pid="4" name="KSOTemplateDocerSaveRecord">
    <vt:lpwstr>eyJoZGlkIjoiOTEzNDU3ZTg5MDAxZWNiNGQzOWQ3MTg1NDYyYWU4YjIiLCJ1c2VySWQiOiIyNjcyMzE4NzAifQ==</vt:lpwstr>
  </property>
</Properties>
</file>