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901A" w14:textId="77777777" w:rsidR="006B3A58" w:rsidRPr="006B3A58" w:rsidRDefault="006B3A58">
      <w:pPr>
        <w:autoSpaceDE w:val="0"/>
        <w:spacing w:line="480" w:lineRule="exact"/>
        <w:ind w:firstLineChars="0" w:firstLine="0"/>
        <w:jc w:val="center"/>
        <w:rPr>
          <w:rFonts w:ascii="黑体" w:eastAsia="黑体" w:hAnsi="黑体" w:cs="仿宋" w:hint="eastAsia"/>
          <w:color w:val="000000"/>
          <w:kern w:val="0"/>
          <w:sz w:val="32"/>
          <w:szCs w:val="32"/>
        </w:rPr>
      </w:pPr>
      <w:r w:rsidRPr="006B3A58">
        <w:rPr>
          <w:rFonts w:ascii="黑体" w:eastAsia="黑体" w:hAnsi="黑体" w:cs="仿宋" w:hint="eastAsia"/>
          <w:color w:val="000000"/>
          <w:kern w:val="0"/>
          <w:sz w:val="32"/>
          <w:szCs w:val="32"/>
        </w:rPr>
        <w:t>二维动态布线功能开发服务</w:t>
      </w:r>
    </w:p>
    <w:p w14:paraId="4C9F4F0B" w14:textId="7076031E" w:rsidR="00184042" w:rsidRDefault="00000000">
      <w:pPr>
        <w:autoSpaceDE w:val="0"/>
        <w:spacing w:line="480" w:lineRule="exact"/>
        <w:ind w:firstLineChars="0" w:firstLine="0"/>
        <w:jc w:val="center"/>
        <w:rPr>
          <w:rFonts w:ascii="黑体" w:eastAsia="黑体" w:hAnsi="黑体" w:cs="仿宋" w:hint="eastAsia"/>
          <w:color w:val="000000"/>
          <w:kern w:val="0"/>
          <w:sz w:val="32"/>
          <w:szCs w:val="32"/>
        </w:rPr>
      </w:pPr>
      <w:r>
        <w:rPr>
          <w:rFonts w:ascii="黑体" w:eastAsia="黑体" w:hAnsi="黑体" w:cs="仿宋" w:hint="eastAsia"/>
          <w:color w:val="000000"/>
          <w:kern w:val="0"/>
          <w:sz w:val="32"/>
          <w:szCs w:val="32"/>
        </w:rPr>
        <w:t>项目需求描述</w:t>
      </w:r>
    </w:p>
    <w:p w14:paraId="16A84858" w14:textId="77777777" w:rsidR="00184042" w:rsidRDefault="00000000" w:rsidP="00082E71">
      <w:pPr>
        <w:pStyle w:val="10"/>
        <w:numPr>
          <w:ilvl w:val="0"/>
          <w:numId w:val="0"/>
        </w:numPr>
        <w:rPr>
          <w:lang w:bidi="ar"/>
        </w:rPr>
      </w:pPr>
      <w:bookmarkStart w:id="0" w:name="_Toc225949639"/>
      <w:r>
        <w:rPr>
          <w:rFonts w:hint="eastAsia"/>
          <w:lang w:bidi="ar"/>
        </w:rPr>
        <w:t>1</w:t>
      </w:r>
      <w:r>
        <w:rPr>
          <w:lang w:bidi="ar"/>
        </w:rPr>
        <w:t xml:space="preserve"> </w:t>
      </w:r>
      <w:r>
        <w:rPr>
          <w:rFonts w:hint="eastAsia"/>
          <w:lang w:bidi="ar"/>
        </w:rPr>
        <w:t>项目背景</w:t>
      </w:r>
      <w:bookmarkEnd w:id="0"/>
    </w:p>
    <w:p w14:paraId="3F717716" w14:textId="484A9CB7" w:rsidR="002313F7" w:rsidRPr="002313F7" w:rsidRDefault="006B3A58" w:rsidP="00082E71">
      <w:pPr>
        <w:ind w:firstLine="480"/>
        <w:rPr>
          <w:lang w:bidi="ar"/>
        </w:rPr>
      </w:pPr>
      <w:r>
        <w:rPr>
          <w:rFonts w:hint="eastAsia"/>
        </w:rPr>
        <w:t>目前</w:t>
      </w:r>
      <w:r w:rsidRPr="00F67F7E">
        <w:rPr>
          <w:rFonts w:hint="eastAsia"/>
        </w:rPr>
        <w:t>排故用线路图手册（</w:t>
      </w:r>
      <w:r w:rsidRPr="00F67F7E">
        <w:rPr>
          <w:rFonts w:hint="eastAsia"/>
        </w:rPr>
        <w:t>WDM</w:t>
      </w:r>
      <w:r w:rsidRPr="00F67F7E">
        <w:rPr>
          <w:rFonts w:hint="eastAsia"/>
        </w:rPr>
        <w:t>）缺少</w:t>
      </w:r>
      <w:proofErr w:type="gramStart"/>
      <w:r w:rsidRPr="00F67F7E">
        <w:rPr>
          <w:rFonts w:hint="eastAsia"/>
        </w:rPr>
        <w:t>类似空</w:t>
      </w:r>
      <w:proofErr w:type="gramEnd"/>
      <w:r w:rsidRPr="00F67F7E">
        <w:rPr>
          <w:rFonts w:hint="eastAsia"/>
        </w:rPr>
        <w:t>客</w:t>
      </w:r>
      <w:r w:rsidRPr="00F67F7E">
        <w:rPr>
          <w:rFonts w:hint="eastAsia"/>
        </w:rPr>
        <w:t>350</w:t>
      </w:r>
      <w:r w:rsidRPr="00F67F7E">
        <w:rPr>
          <w:rFonts w:hint="eastAsia"/>
        </w:rPr>
        <w:t>的动态布线功能模块</w:t>
      </w:r>
      <w:r>
        <w:rPr>
          <w:rFonts w:hint="eastAsia"/>
        </w:rPr>
        <w:t>，为</w:t>
      </w:r>
      <w:r w:rsidRPr="00F67F7E">
        <w:rPr>
          <w:rFonts w:hint="eastAsia"/>
        </w:rPr>
        <w:t>解决客户使用手册定位电气元器件困难和无法动态浏览接线图的问题</w:t>
      </w:r>
      <w:r>
        <w:rPr>
          <w:rFonts w:hint="eastAsia"/>
        </w:rPr>
        <w:t>，拟采购二维动态布线功能开发服务，从而</w:t>
      </w:r>
      <w:r w:rsidRPr="00F67F7E">
        <w:rPr>
          <w:rFonts w:hint="eastAsia"/>
        </w:rPr>
        <w:t>提升线路图手册的用户满意度和型号竞争力，向客户交付内容更完善、查阅更便捷的线路图手册</w:t>
      </w:r>
      <w:r w:rsidR="002313F7">
        <w:rPr>
          <w:rFonts w:hint="eastAsia"/>
          <w:lang w:bidi="ar"/>
        </w:rPr>
        <w:t>。</w:t>
      </w:r>
    </w:p>
    <w:p w14:paraId="501D53F9" w14:textId="36938319" w:rsidR="00184042" w:rsidRDefault="00190E89">
      <w:pPr>
        <w:pStyle w:val="10"/>
        <w:numPr>
          <w:ilvl w:val="0"/>
          <w:numId w:val="0"/>
        </w:numPr>
        <w:rPr>
          <w:szCs w:val="28"/>
        </w:rPr>
      </w:pPr>
      <w:bookmarkStart w:id="1" w:name="_Toc225949640"/>
      <w:r>
        <w:rPr>
          <w:rFonts w:hint="eastAsia"/>
          <w:lang w:bidi="ar"/>
        </w:rPr>
        <w:t>2</w:t>
      </w:r>
      <w:r>
        <w:rPr>
          <w:lang w:bidi="ar"/>
        </w:rPr>
        <w:t xml:space="preserve"> </w:t>
      </w:r>
      <w:r>
        <w:rPr>
          <w:rFonts w:hint="eastAsia"/>
          <w:lang w:bidi="ar"/>
        </w:rPr>
        <w:t>采购清单</w:t>
      </w:r>
      <w:r>
        <w:rPr>
          <w:rFonts w:hint="eastAsia"/>
          <w:lang w:bidi="ar"/>
        </w:rPr>
        <w:t>/</w:t>
      </w:r>
      <w:r>
        <w:rPr>
          <w:rFonts w:hint="eastAsia"/>
          <w:lang w:bidi="ar"/>
        </w:rPr>
        <w:t>项目要求</w:t>
      </w:r>
      <w:bookmarkEnd w:id="1"/>
    </w:p>
    <w:p w14:paraId="6494848F" w14:textId="1FDDDB3E" w:rsidR="00BC431A" w:rsidRPr="00D841A9" w:rsidRDefault="00000000" w:rsidP="00D841A9">
      <w:pPr>
        <w:pStyle w:val="2"/>
        <w:numPr>
          <w:ilvl w:val="0"/>
          <w:numId w:val="0"/>
        </w:numPr>
        <w:rPr>
          <w:rFonts w:ascii="宋体" w:hAnsi="宋体" w:hint="eastAsia"/>
        </w:rPr>
      </w:pPr>
      <w:bookmarkStart w:id="2" w:name="_Toc225949641"/>
      <w:r>
        <w:rPr>
          <w:lang w:bidi="ar"/>
        </w:rPr>
        <w:t>2.1</w:t>
      </w:r>
      <w:r>
        <w:rPr>
          <w:rFonts w:hint="eastAsia"/>
          <w:lang w:bidi="ar"/>
        </w:rPr>
        <w:t>商品型号及参数</w:t>
      </w:r>
      <w:bookmarkEnd w:id="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2329"/>
        <w:gridCol w:w="1274"/>
        <w:gridCol w:w="855"/>
        <w:gridCol w:w="2664"/>
      </w:tblGrid>
      <w:tr w:rsidR="00DF13D5" w:rsidRPr="00DF13D5" w14:paraId="6C4F7845" w14:textId="77777777" w:rsidTr="006B3A58">
        <w:trPr>
          <w:trHeight w:val="480"/>
          <w:jc w:val="center"/>
        </w:trPr>
        <w:tc>
          <w:tcPr>
            <w:tcW w:w="643" w:type="dxa"/>
            <w:vAlign w:val="center"/>
          </w:tcPr>
          <w:p w14:paraId="5F7700F3" w14:textId="77777777" w:rsidR="00DF13D5" w:rsidRPr="00DF13D5" w:rsidRDefault="00DF13D5" w:rsidP="00DF13D5">
            <w:pPr>
              <w:autoSpaceDE w:val="0"/>
              <w:autoSpaceDN w:val="0"/>
              <w:adjustRightInd/>
              <w:snapToGrid/>
              <w:ind w:firstLineChars="0" w:firstLine="0"/>
              <w:rPr>
                <w:b/>
                <w:bCs/>
                <w:sz w:val="21"/>
              </w:rPr>
            </w:pPr>
            <w:r w:rsidRPr="00DF13D5">
              <w:rPr>
                <w:b/>
                <w:bCs/>
                <w:sz w:val="21"/>
              </w:rPr>
              <w:t>序号</w:t>
            </w:r>
          </w:p>
        </w:tc>
        <w:tc>
          <w:tcPr>
            <w:tcW w:w="2329" w:type="dxa"/>
            <w:vAlign w:val="center"/>
          </w:tcPr>
          <w:p w14:paraId="736C5605" w14:textId="77777777" w:rsidR="00DF13D5" w:rsidRPr="00DF13D5" w:rsidRDefault="00DF13D5" w:rsidP="00DF13D5">
            <w:pPr>
              <w:autoSpaceDE w:val="0"/>
              <w:autoSpaceDN w:val="0"/>
              <w:adjustRightInd/>
              <w:snapToGrid/>
              <w:ind w:firstLineChars="0" w:firstLine="0"/>
              <w:jc w:val="center"/>
              <w:rPr>
                <w:b/>
                <w:bCs/>
                <w:sz w:val="21"/>
              </w:rPr>
            </w:pPr>
            <w:r w:rsidRPr="00DF13D5">
              <w:rPr>
                <w:rFonts w:hint="eastAsia"/>
                <w:b/>
                <w:bCs/>
                <w:sz w:val="21"/>
              </w:rPr>
              <w:t>采购项</w:t>
            </w:r>
          </w:p>
        </w:tc>
        <w:tc>
          <w:tcPr>
            <w:tcW w:w="1274" w:type="dxa"/>
            <w:vAlign w:val="center"/>
          </w:tcPr>
          <w:p w14:paraId="1E2D05AA" w14:textId="77777777" w:rsidR="00DF13D5" w:rsidRPr="00DF13D5" w:rsidRDefault="00DF13D5" w:rsidP="00DF13D5">
            <w:pPr>
              <w:autoSpaceDE w:val="0"/>
              <w:autoSpaceDN w:val="0"/>
              <w:adjustRightInd/>
              <w:snapToGrid/>
              <w:ind w:firstLineChars="0" w:firstLine="0"/>
              <w:jc w:val="center"/>
              <w:rPr>
                <w:b/>
                <w:bCs/>
                <w:sz w:val="21"/>
              </w:rPr>
            </w:pPr>
            <w:r w:rsidRPr="00DF13D5">
              <w:rPr>
                <w:b/>
                <w:bCs/>
                <w:sz w:val="21"/>
              </w:rPr>
              <w:t>单位</w:t>
            </w:r>
          </w:p>
        </w:tc>
        <w:tc>
          <w:tcPr>
            <w:tcW w:w="855" w:type="dxa"/>
            <w:vAlign w:val="center"/>
          </w:tcPr>
          <w:p w14:paraId="403F0A5F" w14:textId="77777777" w:rsidR="00DF13D5" w:rsidRPr="00DF13D5" w:rsidRDefault="00DF13D5" w:rsidP="00DF13D5">
            <w:pPr>
              <w:autoSpaceDE w:val="0"/>
              <w:autoSpaceDN w:val="0"/>
              <w:adjustRightInd/>
              <w:snapToGrid/>
              <w:ind w:firstLineChars="0" w:firstLine="0"/>
              <w:jc w:val="center"/>
              <w:rPr>
                <w:b/>
                <w:bCs/>
                <w:sz w:val="21"/>
              </w:rPr>
            </w:pPr>
            <w:r w:rsidRPr="00DF13D5">
              <w:rPr>
                <w:b/>
                <w:bCs/>
                <w:sz w:val="21"/>
              </w:rPr>
              <w:t>数量</w:t>
            </w:r>
          </w:p>
        </w:tc>
        <w:tc>
          <w:tcPr>
            <w:tcW w:w="2664" w:type="dxa"/>
            <w:vAlign w:val="center"/>
          </w:tcPr>
          <w:p w14:paraId="4D7DC084" w14:textId="77777777" w:rsidR="00DF13D5" w:rsidRPr="00DF13D5" w:rsidRDefault="00DF13D5" w:rsidP="00DF13D5">
            <w:pPr>
              <w:autoSpaceDE w:val="0"/>
              <w:autoSpaceDN w:val="0"/>
              <w:adjustRightInd/>
              <w:snapToGrid/>
              <w:ind w:firstLineChars="0" w:firstLine="0"/>
              <w:jc w:val="center"/>
              <w:rPr>
                <w:b/>
                <w:bCs/>
                <w:sz w:val="21"/>
              </w:rPr>
            </w:pPr>
            <w:r w:rsidRPr="00DF13D5">
              <w:rPr>
                <w:rFonts w:hint="eastAsia"/>
                <w:b/>
                <w:bCs/>
                <w:sz w:val="21"/>
              </w:rPr>
              <w:t>备注</w:t>
            </w:r>
          </w:p>
        </w:tc>
      </w:tr>
      <w:tr w:rsidR="002313F7" w:rsidRPr="00DF13D5" w14:paraId="1B154205" w14:textId="77777777" w:rsidTr="006B3A58">
        <w:trPr>
          <w:trHeight w:val="702"/>
          <w:jc w:val="center"/>
        </w:trPr>
        <w:tc>
          <w:tcPr>
            <w:tcW w:w="643" w:type="dxa"/>
            <w:vAlign w:val="center"/>
          </w:tcPr>
          <w:p w14:paraId="3FC5D39F" w14:textId="25A35012" w:rsidR="002313F7" w:rsidRPr="00DF13D5" w:rsidRDefault="002313F7" w:rsidP="002313F7">
            <w:pPr>
              <w:autoSpaceDE w:val="0"/>
              <w:autoSpaceDN w:val="0"/>
              <w:adjustRightInd/>
              <w:snapToGrid/>
              <w:ind w:firstLineChars="0" w:firstLine="0"/>
              <w:jc w:val="center"/>
              <w:rPr>
                <w:sz w:val="21"/>
              </w:rPr>
            </w:pPr>
            <w:r w:rsidRPr="00D6232F">
              <w:rPr>
                <w:rFonts w:hint="eastAsia"/>
                <w:szCs w:val="24"/>
              </w:rPr>
              <w:t>1</w:t>
            </w:r>
          </w:p>
        </w:tc>
        <w:tc>
          <w:tcPr>
            <w:tcW w:w="2329" w:type="dxa"/>
            <w:vAlign w:val="center"/>
          </w:tcPr>
          <w:p w14:paraId="23544B9D" w14:textId="3BC2031C" w:rsidR="002313F7" w:rsidRPr="00DF13D5" w:rsidRDefault="006B3A58" w:rsidP="002313F7">
            <w:pPr>
              <w:autoSpaceDE w:val="0"/>
              <w:autoSpaceDN w:val="0"/>
              <w:adjustRightInd/>
              <w:snapToGrid/>
              <w:ind w:firstLineChars="0" w:firstLine="0"/>
              <w:jc w:val="center"/>
              <w:rPr>
                <w:sz w:val="21"/>
              </w:rPr>
            </w:pPr>
            <w:r>
              <w:rPr>
                <w:rFonts w:hint="eastAsia"/>
                <w:szCs w:val="24"/>
              </w:rPr>
              <w:t>二维动态布线功能开发服务</w:t>
            </w:r>
          </w:p>
        </w:tc>
        <w:tc>
          <w:tcPr>
            <w:tcW w:w="1274" w:type="dxa"/>
            <w:vAlign w:val="center"/>
          </w:tcPr>
          <w:p w14:paraId="73E57922" w14:textId="5D0924E2" w:rsidR="002313F7" w:rsidRPr="00DF13D5" w:rsidRDefault="002313F7" w:rsidP="002313F7">
            <w:pPr>
              <w:autoSpaceDE w:val="0"/>
              <w:autoSpaceDN w:val="0"/>
              <w:adjustRightInd/>
              <w:snapToGrid/>
              <w:ind w:firstLineChars="0" w:firstLine="0"/>
              <w:jc w:val="center"/>
              <w:rPr>
                <w:sz w:val="21"/>
              </w:rPr>
            </w:pPr>
            <w:r w:rsidRPr="00D6232F">
              <w:rPr>
                <w:rFonts w:hint="eastAsia"/>
                <w:szCs w:val="24"/>
              </w:rPr>
              <w:t>套</w:t>
            </w:r>
          </w:p>
        </w:tc>
        <w:tc>
          <w:tcPr>
            <w:tcW w:w="855" w:type="dxa"/>
            <w:vAlign w:val="center"/>
          </w:tcPr>
          <w:p w14:paraId="456508E9" w14:textId="16D77764" w:rsidR="002313F7" w:rsidRPr="00DF13D5" w:rsidRDefault="002313F7" w:rsidP="002313F7">
            <w:pPr>
              <w:autoSpaceDE w:val="0"/>
              <w:autoSpaceDN w:val="0"/>
              <w:adjustRightInd/>
              <w:snapToGrid/>
              <w:ind w:firstLineChars="0" w:firstLine="0"/>
              <w:jc w:val="center"/>
              <w:rPr>
                <w:sz w:val="21"/>
              </w:rPr>
            </w:pPr>
            <w:r>
              <w:rPr>
                <w:rFonts w:hint="eastAsia"/>
                <w:szCs w:val="24"/>
              </w:rPr>
              <w:t>1</w:t>
            </w:r>
          </w:p>
        </w:tc>
        <w:tc>
          <w:tcPr>
            <w:tcW w:w="2664" w:type="dxa"/>
            <w:vAlign w:val="center"/>
          </w:tcPr>
          <w:p w14:paraId="50139A5A" w14:textId="341EE9BD" w:rsidR="002313F7" w:rsidRPr="00DF13D5" w:rsidRDefault="002313F7" w:rsidP="002313F7">
            <w:pPr>
              <w:autoSpaceDE w:val="0"/>
              <w:autoSpaceDN w:val="0"/>
              <w:adjustRightInd/>
              <w:snapToGrid/>
              <w:ind w:firstLineChars="0" w:firstLine="0"/>
              <w:rPr>
                <w:sz w:val="21"/>
              </w:rPr>
            </w:pPr>
            <w:r>
              <w:rPr>
                <w:rFonts w:hint="eastAsia"/>
                <w:szCs w:val="24"/>
              </w:rPr>
              <w:t>采购技术要求见下</w:t>
            </w:r>
            <w:r w:rsidR="006B3A58">
              <w:rPr>
                <w:rFonts w:hint="eastAsia"/>
                <w:szCs w:val="24"/>
              </w:rPr>
              <w:t>方</w:t>
            </w:r>
          </w:p>
        </w:tc>
      </w:tr>
    </w:tbl>
    <w:p w14:paraId="07878947" w14:textId="77777777" w:rsidR="00BC431A" w:rsidRDefault="00BC431A" w:rsidP="0087451D">
      <w:pPr>
        <w:pStyle w:val="afff1"/>
        <w:ind w:firstLineChars="0" w:firstLine="0"/>
      </w:pPr>
    </w:p>
    <w:p w14:paraId="3BADE195" w14:textId="77777777" w:rsidR="006B3A58" w:rsidRPr="00AB0581" w:rsidRDefault="006B3A58" w:rsidP="006B3A58">
      <w:pPr>
        <w:pStyle w:val="B1"/>
        <w:ind w:firstLine="480"/>
      </w:pPr>
      <w:r w:rsidRPr="00AB0581">
        <w:rPr>
          <w:rFonts w:hint="eastAsia"/>
        </w:rPr>
        <w:t>在</w:t>
      </w:r>
      <w:r w:rsidRPr="00AB0581">
        <w:rPr>
          <w:rFonts w:hint="eastAsia"/>
        </w:rPr>
        <w:t>IMAP</w:t>
      </w:r>
      <w:r w:rsidRPr="00AB0581">
        <w:rPr>
          <w:rFonts w:hint="eastAsia"/>
        </w:rPr>
        <w:t>上实现二维动态布线功能工程化应用，实现单架次筛选后按照不同查询维度生成二维布线图，具体包括：</w:t>
      </w:r>
    </w:p>
    <w:p w14:paraId="18B3E3C7" w14:textId="77777777" w:rsidR="006B3A58" w:rsidRPr="00AB0581" w:rsidRDefault="006B3A58" w:rsidP="006B3A58">
      <w:pPr>
        <w:pStyle w:val="B1"/>
        <w:ind w:firstLine="480"/>
      </w:pPr>
      <w:r w:rsidRPr="00AB0581">
        <w:rPr>
          <w:rFonts w:hint="eastAsia"/>
        </w:rPr>
        <w:t>a.</w:t>
      </w:r>
      <w:r>
        <w:rPr>
          <w:rFonts w:hint="eastAsia"/>
        </w:rPr>
        <w:t>提供</w:t>
      </w:r>
      <w:r w:rsidRPr="00AB0581">
        <w:rPr>
          <w:rFonts w:hint="eastAsia"/>
        </w:rPr>
        <w:t>WDM</w:t>
      </w:r>
      <w:r w:rsidRPr="00AB0581">
        <w:rPr>
          <w:rFonts w:hint="eastAsia"/>
        </w:rPr>
        <w:t>手册的二维动态布线浏览功能模块入口</w:t>
      </w:r>
      <w:r>
        <w:rPr>
          <w:rFonts w:hint="eastAsia"/>
        </w:rPr>
        <w:t>给</w:t>
      </w:r>
      <w:r w:rsidRPr="00AB0581">
        <w:rPr>
          <w:rFonts w:hint="eastAsia"/>
        </w:rPr>
        <w:t>IMAP</w:t>
      </w:r>
      <w:r w:rsidRPr="00AB0581">
        <w:rPr>
          <w:rFonts w:hint="eastAsia"/>
        </w:rPr>
        <w:t>平台；</w:t>
      </w:r>
    </w:p>
    <w:p w14:paraId="48360A2E" w14:textId="77777777" w:rsidR="006B3A58" w:rsidRPr="00AB0581" w:rsidRDefault="006B3A58" w:rsidP="006B3A58">
      <w:pPr>
        <w:pStyle w:val="B1"/>
        <w:ind w:firstLine="480"/>
      </w:pPr>
      <w:r w:rsidRPr="00AB0581">
        <w:rPr>
          <w:rFonts w:hint="eastAsia"/>
        </w:rPr>
        <w:t>b.</w:t>
      </w:r>
      <w:r w:rsidRPr="00AB0581">
        <w:rPr>
          <w:rFonts w:hint="eastAsia"/>
        </w:rPr>
        <w:t>支持从设备、导线、线束等维度生成二维动态布线图，支持二维动态布线图删减设备并重新布局，支持自动绘制线路图的准确率</w:t>
      </w:r>
      <w:r w:rsidRPr="00AB0581">
        <w:rPr>
          <w:rFonts w:hint="eastAsia"/>
        </w:rPr>
        <w:t>100%</w:t>
      </w:r>
      <w:r w:rsidRPr="00AB0581">
        <w:rPr>
          <w:rFonts w:hint="eastAsia"/>
        </w:rPr>
        <w:t>；</w:t>
      </w:r>
    </w:p>
    <w:p w14:paraId="5C316C16" w14:textId="77777777" w:rsidR="006B3A58" w:rsidRPr="00AB0581" w:rsidRDefault="006B3A58" w:rsidP="006B3A58">
      <w:pPr>
        <w:pStyle w:val="B1"/>
        <w:ind w:firstLine="480"/>
      </w:pPr>
      <w:r w:rsidRPr="00AB0581">
        <w:rPr>
          <w:rFonts w:hint="eastAsia"/>
        </w:rPr>
        <w:t>c.</w:t>
      </w:r>
      <w:r w:rsidRPr="00AB0581">
        <w:rPr>
          <w:rFonts w:hint="eastAsia"/>
        </w:rPr>
        <w:t>电子电气逻辑图符库支持根据</w:t>
      </w:r>
      <w:r w:rsidRPr="00AB0581">
        <w:rPr>
          <w:rFonts w:hint="eastAsia"/>
        </w:rPr>
        <w:t>LIN</w:t>
      </w:r>
      <w:r w:rsidRPr="00AB0581">
        <w:rPr>
          <w:rFonts w:hint="eastAsia"/>
        </w:rPr>
        <w:t>号等定义图符；</w:t>
      </w:r>
    </w:p>
    <w:p w14:paraId="6F0C7EFA" w14:textId="77777777" w:rsidR="006B3A58" w:rsidRPr="00AB0581" w:rsidRDefault="006B3A58" w:rsidP="006B3A58">
      <w:pPr>
        <w:pStyle w:val="B1"/>
        <w:ind w:firstLine="480"/>
      </w:pPr>
      <w:r w:rsidRPr="00AB0581">
        <w:rPr>
          <w:rFonts w:hint="eastAsia"/>
        </w:rPr>
        <w:t>d.</w:t>
      </w:r>
      <w:r w:rsidRPr="00AB0581">
        <w:rPr>
          <w:rFonts w:hint="eastAsia"/>
        </w:rPr>
        <w:t>支持从输入的导线号、设备号、线束号分析出关联的设备及导线类型，支持从图符库获取图符，并对绞线组、设备等动态调整图符；</w:t>
      </w:r>
    </w:p>
    <w:p w14:paraId="4D7027BE" w14:textId="77777777" w:rsidR="006B3A58" w:rsidRPr="00AB0581" w:rsidRDefault="006B3A58" w:rsidP="006B3A58">
      <w:pPr>
        <w:pStyle w:val="B1"/>
        <w:ind w:firstLine="480"/>
      </w:pPr>
      <w:r w:rsidRPr="00AB0581">
        <w:rPr>
          <w:rFonts w:hint="eastAsia"/>
        </w:rPr>
        <w:t>e.</w:t>
      </w:r>
      <w:r w:rsidRPr="00AB0581">
        <w:rPr>
          <w:rFonts w:hint="eastAsia"/>
        </w:rPr>
        <w:t>支持生成二维动态布线图，满足单次自动绘制线路图支持的导线数量最多</w:t>
      </w:r>
      <w:r w:rsidRPr="00AB0581">
        <w:rPr>
          <w:rFonts w:hint="eastAsia"/>
        </w:rPr>
        <w:t>1000</w:t>
      </w:r>
      <w:r w:rsidRPr="00AB0581">
        <w:rPr>
          <w:rFonts w:hint="eastAsia"/>
        </w:rPr>
        <w:t>根，且同时满足单次自动绘制线路图的平均响应时间不高于</w:t>
      </w:r>
      <w:r w:rsidRPr="00AB0581">
        <w:rPr>
          <w:rFonts w:hint="eastAsia"/>
        </w:rPr>
        <w:t>3</w:t>
      </w:r>
      <w:r w:rsidRPr="00AB0581">
        <w:rPr>
          <w:rFonts w:hint="eastAsia"/>
        </w:rPr>
        <w:t>秒；</w:t>
      </w:r>
    </w:p>
    <w:p w14:paraId="62B185A7" w14:textId="77777777" w:rsidR="006B3A58" w:rsidRPr="00AB0581" w:rsidRDefault="006B3A58" w:rsidP="006B3A58">
      <w:pPr>
        <w:pStyle w:val="B1"/>
        <w:ind w:firstLine="480"/>
      </w:pPr>
      <w:r w:rsidRPr="00AB0581">
        <w:rPr>
          <w:rFonts w:hint="eastAsia"/>
        </w:rPr>
        <w:t>f.</w:t>
      </w:r>
      <w:r w:rsidRPr="00AB0581">
        <w:rPr>
          <w:rFonts w:hint="eastAsia"/>
        </w:rPr>
        <w:t>二维动态布线图布局合理，无导线设备重叠现象，交叉点数平均低于</w:t>
      </w:r>
      <w:r w:rsidRPr="00AB0581">
        <w:rPr>
          <w:rFonts w:hint="eastAsia"/>
        </w:rPr>
        <w:t>15%</w:t>
      </w:r>
      <w:r w:rsidRPr="00AB0581">
        <w:rPr>
          <w:rFonts w:hint="eastAsia"/>
        </w:rPr>
        <w:t>；</w:t>
      </w:r>
    </w:p>
    <w:p w14:paraId="4F614B82" w14:textId="77777777" w:rsidR="006B3A58" w:rsidRPr="00AB0581" w:rsidRDefault="006B3A58" w:rsidP="006B3A58">
      <w:pPr>
        <w:pStyle w:val="B1"/>
        <w:ind w:firstLine="480"/>
      </w:pPr>
      <w:r w:rsidRPr="00AB0581">
        <w:rPr>
          <w:rFonts w:hint="eastAsia"/>
        </w:rPr>
        <w:t>g.</w:t>
      </w:r>
      <w:r w:rsidRPr="00AB0581">
        <w:rPr>
          <w:rFonts w:hint="eastAsia"/>
        </w:rPr>
        <w:t>支持</w:t>
      </w:r>
      <w:r w:rsidRPr="00AB0581">
        <w:rPr>
          <w:rFonts w:hint="eastAsia"/>
        </w:rPr>
        <w:t>90%</w:t>
      </w:r>
      <w:r w:rsidRPr="00AB0581">
        <w:rPr>
          <w:rFonts w:hint="eastAsia"/>
        </w:rPr>
        <w:t>以上同一绞线组导线放置在相邻位置；</w:t>
      </w:r>
    </w:p>
    <w:p w14:paraId="629A8D05" w14:textId="77777777" w:rsidR="006B3A58" w:rsidRPr="00AB0581" w:rsidRDefault="006B3A58" w:rsidP="006B3A58">
      <w:pPr>
        <w:pStyle w:val="B1"/>
        <w:ind w:firstLine="480"/>
      </w:pPr>
      <w:r w:rsidRPr="00AB0581">
        <w:rPr>
          <w:rFonts w:hint="eastAsia"/>
        </w:rPr>
        <w:lastRenderedPageBreak/>
        <w:t>h.</w:t>
      </w:r>
      <w:r w:rsidRPr="00AB0581">
        <w:rPr>
          <w:rFonts w:hint="eastAsia"/>
        </w:rPr>
        <w:t>支持</w:t>
      </w:r>
      <w:r w:rsidRPr="00AB0581">
        <w:rPr>
          <w:rFonts w:hint="eastAsia"/>
        </w:rPr>
        <w:t>90%</w:t>
      </w:r>
      <w:r w:rsidRPr="00AB0581">
        <w:rPr>
          <w:rFonts w:hint="eastAsia"/>
        </w:rPr>
        <w:t>以上同一设备接线点布局在同一位置；</w:t>
      </w:r>
    </w:p>
    <w:p w14:paraId="5E20EE01" w14:textId="77777777" w:rsidR="006B3A58" w:rsidRPr="00AB0581" w:rsidRDefault="006B3A58" w:rsidP="006B3A58">
      <w:pPr>
        <w:pStyle w:val="B1"/>
        <w:ind w:firstLine="480"/>
      </w:pPr>
      <w:proofErr w:type="spellStart"/>
      <w:r w:rsidRPr="00AB0581">
        <w:rPr>
          <w:rFonts w:hint="eastAsia"/>
        </w:rPr>
        <w:t>i</w:t>
      </w:r>
      <w:proofErr w:type="spellEnd"/>
      <w:r w:rsidRPr="00AB0581">
        <w:rPr>
          <w:rFonts w:hint="eastAsia"/>
        </w:rPr>
        <w:t>.</w:t>
      </w:r>
      <w:r w:rsidRPr="00AB0581">
        <w:rPr>
          <w:rFonts w:hint="eastAsia"/>
        </w:rPr>
        <w:t>支持二维动态布线图为矢量图，支持放大、缩小浏览，且清晰度不受影响；</w:t>
      </w:r>
    </w:p>
    <w:p w14:paraId="30577980" w14:textId="77777777" w:rsidR="006B3A58" w:rsidRPr="00AB0581" w:rsidRDefault="006B3A58" w:rsidP="006B3A58">
      <w:pPr>
        <w:pStyle w:val="B1"/>
        <w:ind w:firstLine="480"/>
      </w:pPr>
      <w:r w:rsidRPr="00AB0581">
        <w:rPr>
          <w:rFonts w:hint="eastAsia"/>
        </w:rPr>
        <w:t>j.</w:t>
      </w:r>
      <w:r w:rsidRPr="00AB0581">
        <w:rPr>
          <w:rFonts w:hint="eastAsia"/>
        </w:rPr>
        <w:t>支持从</w:t>
      </w:r>
      <w:r w:rsidRPr="00AB0581">
        <w:rPr>
          <w:rFonts w:hint="eastAsia"/>
        </w:rPr>
        <w:t>WDM</w:t>
      </w:r>
      <w:r w:rsidRPr="00AB0581">
        <w:rPr>
          <w:rFonts w:hint="eastAsia"/>
        </w:rPr>
        <w:t>、</w:t>
      </w:r>
      <w:r w:rsidRPr="00AB0581">
        <w:rPr>
          <w:rFonts w:hint="eastAsia"/>
        </w:rPr>
        <w:t>AIPC</w:t>
      </w:r>
      <w:r w:rsidRPr="00AB0581">
        <w:rPr>
          <w:rFonts w:hint="eastAsia"/>
        </w:rPr>
        <w:t>、</w:t>
      </w:r>
      <w:r w:rsidRPr="00AB0581">
        <w:rPr>
          <w:rFonts w:hint="eastAsia"/>
        </w:rPr>
        <w:t>AMM</w:t>
      </w:r>
      <w:r w:rsidRPr="00AB0581">
        <w:rPr>
          <w:rFonts w:hint="eastAsia"/>
        </w:rPr>
        <w:t>、</w:t>
      </w:r>
      <w:r w:rsidRPr="00AB0581">
        <w:rPr>
          <w:rFonts w:hint="eastAsia"/>
        </w:rPr>
        <w:t>SSM</w:t>
      </w:r>
      <w:r w:rsidRPr="00AB0581">
        <w:rPr>
          <w:rFonts w:hint="eastAsia"/>
        </w:rPr>
        <w:t>、</w:t>
      </w:r>
      <w:r w:rsidRPr="00AB0581">
        <w:rPr>
          <w:rFonts w:hint="eastAsia"/>
        </w:rPr>
        <w:t>FIM</w:t>
      </w:r>
      <w:r w:rsidRPr="00AB0581">
        <w:rPr>
          <w:rFonts w:hint="eastAsia"/>
        </w:rPr>
        <w:t>手册中的</w:t>
      </w:r>
      <w:r w:rsidRPr="00AB0581">
        <w:rPr>
          <w:rFonts w:hint="eastAsia"/>
        </w:rPr>
        <w:t>LIN</w:t>
      </w:r>
      <w:r w:rsidRPr="00AB0581">
        <w:rPr>
          <w:rFonts w:hint="eastAsia"/>
        </w:rPr>
        <w:t>号、导线号、线束号等交互跳转至二维动态布线图；</w:t>
      </w:r>
    </w:p>
    <w:p w14:paraId="26DCF4E0" w14:textId="77777777" w:rsidR="006B3A58" w:rsidRPr="00AB0581" w:rsidRDefault="006B3A58" w:rsidP="006B3A58">
      <w:pPr>
        <w:pStyle w:val="B1"/>
        <w:ind w:firstLine="480"/>
      </w:pPr>
      <w:r w:rsidRPr="00AB0581">
        <w:rPr>
          <w:rFonts w:hint="eastAsia"/>
        </w:rPr>
        <w:t>k.</w:t>
      </w:r>
      <w:r w:rsidRPr="00AB0581">
        <w:rPr>
          <w:rFonts w:hint="eastAsia"/>
        </w:rPr>
        <w:t>支持不少于</w:t>
      </w:r>
      <w:r w:rsidRPr="00AB0581">
        <w:rPr>
          <w:rFonts w:hint="eastAsia"/>
        </w:rPr>
        <w:t>200</w:t>
      </w:r>
      <w:r w:rsidRPr="00AB0581">
        <w:rPr>
          <w:rFonts w:hint="eastAsia"/>
        </w:rPr>
        <w:t>人同时访问，且性能不会下降。</w:t>
      </w:r>
    </w:p>
    <w:p w14:paraId="3B28624F" w14:textId="77777777" w:rsidR="006B3A58" w:rsidRPr="006B3A58" w:rsidRDefault="006B3A58" w:rsidP="0087451D">
      <w:pPr>
        <w:pStyle w:val="afff1"/>
        <w:ind w:firstLineChars="0" w:firstLine="0"/>
      </w:pPr>
    </w:p>
    <w:p w14:paraId="04F2D3DA" w14:textId="77777777" w:rsidR="00E77962" w:rsidRDefault="00E77962" w:rsidP="00E77962">
      <w:pPr>
        <w:pStyle w:val="2"/>
        <w:numPr>
          <w:ilvl w:val="0"/>
          <w:numId w:val="0"/>
        </w:numPr>
        <w:rPr>
          <w:lang w:bidi="ar"/>
        </w:rPr>
      </w:pPr>
      <w:bookmarkStart w:id="3" w:name="_Toc138083845"/>
      <w:bookmarkStart w:id="4" w:name="_Toc225949642"/>
      <w:r>
        <w:rPr>
          <w:rFonts w:hint="eastAsia"/>
          <w:lang w:bidi="ar"/>
        </w:rPr>
        <w:t>2</w:t>
      </w:r>
      <w:r>
        <w:rPr>
          <w:lang w:bidi="ar"/>
        </w:rPr>
        <w:t>.2</w:t>
      </w:r>
      <w:r>
        <w:rPr>
          <w:rFonts w:hint="eastAsia"/>
          <w:lang w:bidi="ar"/>
        </w:rPr>
        <w:t>人员配备</w:t>
      </w:r>
      <w:bookmarkEnd w:id="3"/>
      <w:bookmarkEnd w:id="4"/>
    </w:p>
    <w:p w14:paraId="519927A5" w14:textId="77777777" w:rsidR="006B3A58" w:rsidRDefault="006B3A58" w:rsidP="006B3A58">
      <w:pPr>
        <w:pStyle w:val="B1"/>
        <w:ind w:firstLine="480"/>
      </w:pPr>
      <w:bookmarkStart w:id="5" w:name="_Toc304144881"/>
      <w:bookmarkStart w:id="6" w:name="_Toc304184542"/>
      <w:bookmarkStart w:id="7" w:name="_Toc302653395"/>
      <w:bookmarkStart w:id="8" w:name="_Toc138083846"/>
      <w:r>
        <w:rPr>
          <w:rFonts w:hint="eastAsia"/>
        </w:rPr>
        <w:t>根据项目需求范围和实施节点要求，配备至少包含项目经理、产品经理、</w:t>
      </w:r>
      <w:r>
        <w:rPr>
          <w:rFonts w:hint="eastAsia"/>
        </w:rPr>
        <w:t>UI</w:t>
      </w:r>
      <w:r>
        <w:rPr>
          <w:rFonts w:hint="eastAsia"/>
        </w:rPr>
        <w:t>设计师、技术负责人、开发工程师、测试工程师等角色在内的足量人数的实施团队。</w:t>
      </w:r>
      <w:bookmarkEnd w:id="5"/>
      <w:bookmarkEnd w:id="6"/>
      <w:bookmarkEnd w:id="7"/>
      <w:r>
        <w:rPr>
          <w:rFonts w:hint="eastAsia"/>
        </w:rPr>
        <w:t>团队人员需具有足够能力的高专业水准并符合本项目的实际需求。</w:t>
      </w:r>
    </w:p>
    <w:p w14:paraId="7B92D6AE" w14:textId="77777777" w:rsidR="006B3A58" w:rsidRDefault="006B3A58" w:rsidP="006B3A58">
      <w:pPr>
        <w:pStyle w:val="B1"/>
        <w:ind w:firstLine="480"/>
      </w:pPr>
      <w:r>
        <w:rPr>
          <w:rFonts w:hint="eastAsia"/>
        </w:rPr>
        <w:t>参与本项目的团队成员应当为合法聘用并签署正式劳动合同的员工，且该团队成员不会因受限于对其他任何第三方的保密、竞业禁止或其他承诺或义务，而影响该团队成员履行本合同项下的全部或部分技术开发。</w:t>
      </w:r>
    </w:p>
    <w:p w14:paraId="7F96E0A8" w14:textId="77777777" w:rsidR="006B3A58" w:rsidRDefault="006B3A58" w:rsidP="006B3A58">
      <w:pPr>
        <w:pStyle w:val="B1"/>
        <w:ind w:firstLine="480"/>
      </w:pPr>
    </w:p>
    <w:p w14:paraId="4B2FB2BA" w14:textId="77777777" w:rsidR="00E77962" w:rsidRDefault="00E77962" w:rsidP="00E77962">
      <w:pPr>
        <w:pStyle w:val="2"/>
        <w:numPr>
          <w:ilvl w:val="0"/>
          <w:numId w:val="0"/>
        </w:numPr>
        <w:rPr>
          <w:lang w:bidi="ar"/>
        </w:rPr>
      </w:pPr>
      <w:bookmarkStart w:id="9" w:name="_Toc225949643"/>
      <w:r>
        <w:rPr>
          <w:rFonts w:hint="eastAsia"/>
          <w:lang w:bidi="ar"/>
        </w:rPr>
        <w:t>2</w:t>
      </w:r>
      <w:r>
        <w:rPr>
          <w:lang w:bidi="ar"/>
        </w:rPr>
        <w:t>.3</w:t>
      </w:r>
      <w:r>
        <w:rPr>
          <w:rFonts w:hint="eastAsia"/>
          <w:lang w:bidi="ar"/>
        </w:rPr>
        <w:t>服务要求</w:t>
      </w:r>
      <w:bookmarkEnd w:id="8"/>
      <w:bookmarkEnd w:id="9"/>
    </w:p>
    <w:p w14:paraId="3A4D1B37" w14:textId="77777777" w:rsidR="006B3A58" w:rsidRPr="00FE12E7" w:rsidRDefault="006B3A58" w:rsidP="006B3A58">
      <w:pPr>
        <w:pStyle w:val="B1"/>
        <w:ind w:firstLine="480"/>
      </w:pPr>
      <w:r>
        <w:rPr>
          <w:rFonts w:hint="eastAsia"/>
        </w:rPr>
        <w:t>受托方</w:t>
      </w:r>
      <w:r w:rsidRPr="00700333">
        <w:rPr>
          <w:rFonts w:hint="eastAsia"/>
        </w:rPr>
        <w:t>需严格按照</w:t>
      </w:r>
      <w:r>
        <w:rPr>
          <w:rFonts w:hint="eastAsia"/>
        </w:rPr>
        <w:t>委托方</w:t>
      </w:r>
      <w:r w:rsidRPr="00700333">
        <w:rPr>
          <w:rFonts w:hint="eastAsia"/>
        </w:rPr>
        <w:t>要求的进度要求开展项目工作，并在各里程碑时间要求前正式提交验收确认申请。</w:t>
      </w:r>
    </w:p>
    <w:p w14:paraId="3B19EDB7" w14:textId="77777777" w:rsidR="006B3A58" w:rsidRDefault="006B3A58" w:rsidP="006B3A58">
      <w:pPr>
        <w:pStyle w:val="B1"/>
        <w:ind w:firstLine="480"/>
      </w:pPr>
      <w:r>
        <w:t>指定项目实施核心技术人员作为本项目质保服务期间的技术支持人员。</w:t>
      </w:r>
    </w:p>
    <w:p w14:paraId="6CC14C0F" w14:textId="77777777" w:rsidR="006B3A58" w:rsidRDefault="006B3A58" w:rsidP="006B3A58">
      <w:pPr>
        <w:pStyle w:val="B1"/>
        <w:ind w:firstLine="480"/>
      </w:pPr>
      <w:r>
        <w:t>提供</w:t>
      </w:r>
      <w:r>
        <w:t>7*24</w:t>
      </w:r>
      <w:r>
        <w:t>小时电话支持服务，及时响应和处理委托方提出的业务咨询及故障问题，必要时到现场处理。</w:t>
      </w:r>
    </w:p>
    <w:p w14:paraId="4E8FDFB2" w14:textId="77777777" w:rsidR="006B3A58" w:rsidRDefault="006B3A58" w:rsidP="006B3A58">
      <w:pPr>
        <w:pStyle w:val="B1"/>
        <w:ind w:firstLine="480"/>
      </w:pPr>
      <w:r w:rsidRPr="00D17F31">
        <w:rPr>
          <w:rFonts w:hint="eastAsia"/>
        </w:rPr>
        <w:t>受托方需要无偿完成</w:t>
      </w:r>
      <w:r>
        <w:rPr>
          <w:rFonts w:hint="eastAsia"/>
        </w:rPr>
        <w:t>软件</w:t>
      </w:r>
      <w:r w:rsidRPr="00D17F31">
        <w:rPr>
          <w:rFonts w:hint="eastAsia"/>
        </w:rPr>
        <w:t>所需的全部安装调试工作，使得</w:t>
      </w:r>
      <w:r>
        <w:rPr>
          <w:rFonts w:hint="eastAsia"/>
        </w:rPr>
        <w:t>软件</w:t>
      </w:r>
      <w:r w:rsidRPr="00D17F31">
        <w:rPr>
          <w:rFonts w:hint="eastAsia"/>
        </w:rPr>
        <w:t>正常运行并可实现预期性能。</w:t>
      </w:r>
    </w:p>
    <w:p w14:paraId="49FBD95E" w14:textId="41939CF4" w:rsidR="001B68E1" w:rsidRPr="00D17F31" w:rsidRDefault="001B68E1" w:rsidP="006B3A58">
      <w:pPr>
        <w:pStyle w:val="B1"/>
        <w:ind w:firstLine="480"/>
      </w:pPr>
      <w:r>
        <w:rPr>
          <w:rFonts w:hint="eastAsia"/>
        </w:rPr>
        <w:t>受托方需提供项目涉及的全部源代码，并保证该源代码可以正常编译运行，并与交付的软件运行效果一致。</w:t>
      </w:r>
    </w:p>
    <w:p w14:paraId="0085A06F" w14:textId="77777777" w:rsidR="006B3A58" w:rsidRPr="00D17F31" w:rsidRDefault="006B3A58" w:rsidP="006B3A58">
      <w:pPr>
        <w:pStyle w:val="B1"/>
        <w:ind w:firstLine="480"/>
      </w:pPr>
      <w:r w:rsidRPr="00D17F31">
        <w:rPr>
          <w:rFonts w:hint="eastAsia"/>
        </w:rPr>
        <w:lastRenderedPageBreak/>
        <w:t>项目验收后，</w:t>
      </w:r>
      <w:r>
        <w:rPr>
          <w:rFonts w:hint="eastAsia"/>
        </w:rPr>
        <w:t>受托方应</w:t>
      </w:r>
      <w:r w:rsidRPr="00D17F31">
        <w:rPr>
          <w:rFonts w:hint="eastAsia"/>
        </w:rPr>
        <w:t>向</w:t>
      </w:r>
      <w:r>
        <w:rPr>
          <w:rFonts w:hint="eastAsia"/>
        </w:rPr>
        <w:t>委托方提供必要的</w:t>
      </w:r>
      <w:r w:rsidRPr="00D17F31">
        <w:rPr>
          <w:rFonts w:hint="eastAsia"/>
        </w:rPr>
        <w:t>关于正常使用、维护和管理该软件的技能培训，保证</w:t>
      </w:r>
      <w:r>
        <w:rPr>
          <w:rFonts w:hint="eastAsia"/>
        </w:rPr>
        <w:t>委托方</w:t>
      </w:r>
      <w:r w:rsidRPr="00D17F31">
        <w:rPr>
          <w:rFonts w:hint="eastAsia"/>
        </w:rPr>
        <w:t>能独立使用和承担日常的维护管理，由此产生的培训费用，</w:t>
      </w:r>
      <w:r>
        <w:rPr>
          <w:rFonts w:hint="eastAsia"/>
        </w:rPr>
        <w:t>包含</w:t>
      </w:r>
      <w:r w:rsidRPr="00D17F31">
        <w:rPr>
          <w:rFonts w:hint="eastAsia"/>
        </w:rPr>
        <w:t>在合同总价内。</w:t>
      </w:r>
    </w:p>
    <w:p w14:paraId="216883F7" w14:textId="77777777" w:rsidR="006B3A58" w:rsidRPr="00D17F31" w:rsidRDefault="006B3A58" w:rsidP="006B3A58">
      <w:pPr>
        <w:pStyle w:val="B1"/>
        <w:ind w:firstLine="480"/>
      </w:pPr>
      <w:r>
        <w:t>因受托方原因导致的软件无法正常运行，无法达到最佳效能，受托方和委托方沟通协商，并出具解决方案，委托方不承担由此造成的成本新增费用。</w:t>
      </w:r>
    </w:p>
    <w:p w14:paraId="419B52B4" w14:textId="77777777" w:rsidR="006B3A58" w:rsidRDefault="006B3A58" w:rsidP="006B3A58">
      <w:pPr>
        <w:pStyle w:val="B1"/>
        <w:ind w:firstLine="480"/>
      </w:pPr>
      <w:r w:rsidRPr="00700333">
        <w:rPr>
          <w:rFonts w:hint="eastAsia"/>
        </w:rPr>
        <w:t>当某项应交付项目不能符合</w:t>
      </w:r>
      <w:r>
        <w:rPr>
          <w:rFonts w:hint="eastAsia"/>
        </w:rPr>
        <w:t>委托方</w:t>
      </w:r>
      <w:r w:rsidRPr="00700333">
        <w:rPr>
          <w:rFonts w:hint="eastAsia"/>
        </w:rPr>
        <w:t>验收标准，</w:t>
      </w:r>
      <w:r>
        <w:rPr>
          <w:rFonts w:hint="eastAsia"/>
        </w:rPr>
        <w:t>受托方</w:t>
      </w:r>
      <w:r w:rsidRPr="00700333">
        <w:rPr>
          <w:rFonts w:hint="eastAsia"/>
        </w:rPr>
        <w:t>应做出合理的努力来对所交付项目不符合标准之处进行修正，或者按照双方同意的其它方式来进行处理。当</w:t>
      </w:r>
      <w:r>
        <w:rPr>
          <w:rFonts w:hint="eastAsia"/>
        </w:rPr>
        <w:t>受托方</w:t>
      </w:r>
      <w:r w:rsidRPr="00700333">
        <w:rPr>
          <w:rFonts w:hint="eastAsia"/>
        </w:rPr>
        <w:t>重新交付了经过更正的项目后，</w:t>
      </w:r>
      <w:r>
        <w:rPr>
          <w:rFonts w:hint="eastAsia"/>
        </w:rPr>
        <w:t>委托方</w:t>
      </w:r>
      <w:r w:rsidRPr="00700333">
        <w:rPr>
          <w:rFonts w:hint="eastAsia"/>
        </w:rPr>
        <w:t>按照评审报告的意见、建议以及会议备忘录对重新交付的成果进行验收，并配合</w:t>
      </w:r>
      <w:r>
        <w:rPr>
          <w:rFonts w:hint="eastAsia"/>
        </w:rPr>
        <w:t>委托</w:t>
      </w:r>
      <w:proofErr w:type="gramStart"/>
      <w:r>
        <w:rPr>
          <w:rFonts w:hint="eastAsia"/>
        </w:rPr>
        <w:t>方</w:t>
      </w:r>
      <w:r w:rsidRPr="00700333">
        <w:rPr>
          <w:rFonts w:hint="eastAsia"/>
        </w:rPr>
        <w:t>执行</w:t>
      </w:r>
      <w:proofErr w:type="gramEnd"/>
      <w:r w:rsidRPr="00700333">
        <w:rPr>
          <w:rFonts w:hint="eastAsia"/>
        </w:rPr>
        <w:t>内部评审问题的关闭流程。</w:t>
      </w:r>
    </w:p>
    <w:p w14:paraId="040C8E28" w14:textId="77777777" w:rsidR="006B3A58" w:rsidRPr="00700333" w:rsidRDefault="006B3A58" w:rsidP="006B3A58">
      <w:pPr>
        <w:pStyle w:val="B1"/>
        <w:ind w:firstLine="480"/>
      </w:pPr>
    </w:p>
    <w:p w14:paraId="5F557210" w14:textId="77777777" w:rsidR="00184042" w:rsidRDefault="00000000">
      <w:pPr>
        <w:pStyle w:val="2"/>
        <w:numPr>
          <w:ilvl w:val="0"/>
          <w:numId w:val="0"/>
        </w:numPr>
        <w:rPr>
          <w:lang w:bidi="ar"/>
        </w:rPr>
      </w:pPr>
      <w:bookmarkStart w:id="10" w:name="_Toc225949644"/>
      <w:r>
        <w:rPr>
          <w:rFonts w:hint="eastAsia"/>
          <w:lang w:bidi="ar"/>
        </w:rPr>
        <w:t>2</w:t>
      </w:r>
      <w:r>
        <w:rPr>
          <w:lang w:bidi="ar"/>
        </w:rPr>
        <w:t>.4</w:t>
      </w:r>
      <w:r>
        <w:rPr>
          <w:rFonts w:hint="eastAsia"/>
          <w:lang w:bidi="ar"/>
        </w:rPr>
        <w:t>进度要求</w:t>
      </w:r>
      <w:bookmarkEnd w:id="10"/>
    </w:p>
    <w:p w14:paraId="6A79D774" w14:textId="77777777" w:rsidR="006B3A58" w:rsidRPr="006B3A58" w:rsidRDefault="006B3A58" w:rsidP="006B3A58">
      <w:pPr>
        <w:widowControl/>
        <w:adjustRightInd/>
        <w:snapToGrid/>
        <w:spacing w:line="520" w:lineRule="exact"/>
        <w:ind w:firstLine="480"/>
        <w:rPr>
          <w:rFonts w:cs="仿宋"/>
          <w:szCs w:val="28"/>
        </w:rPr>
      </w:pPr>
      <w:r w:rsidRPr="006B3A58">
        <w:rPr>
          <w:rFonts w:cs="仿宋" w:hint="eastAsia"/>
          <w:szCs w:val="28"/>
        </w:rPr>
        <w:t>需在合同签订生效后</w:t>
      </w:r>
      <w:r w:rsidRPr="006B3A58">
        <w:rPr>
          <w:rFonts w:cs="仿宋" w:hint="eastAsia"/>
          <w:szCs w:val="28"/>
        </w:rPr>
        <w:t>1</w:t>
      </w:r>
      <w:r w:rsidRPr="006B3A58">
        <w:rPr>
          <w:rFonts w:cs="仿宋" w:hint="eastAsia"/>
          <w:szCs w:val="28"/>
        </w:rPr>
        <w:t>个月内完成需求调研分析，提交《需求说明书》、《详细设计说明书》及《项目实施方案》并通过验收；在合同签订生效后</w:t>
      </w:r>
      <w:r w:rsidRPr="006B3A58">
        <w:rPr>
          <w:rFonts w:cs="仿宋" w:hint="eastAsia"/>
          <w:szCs w:val="28"/>
        </w:rPr>
        <w:t>4</w:t>
      </w:r>
      <w:r w:rsidRPr="006B3A58">
        <w:rPr>
          <w:rFonts w:cs="仿宋" w:hint="eastAsia"/>
          <w:szCs w:val="28"/>
        </w:rPr>
        <w:t>个月内完成功能开发及测试，提交《测试计划》、《测试报告》、《部署手册》、《操作手册》、《维护手册》并通过验收；在合同签订生效后</w:t>
      </w:r>
      <w:r w:rsidRPr="006B3A58">
        <w:rPr>
          <w:rFonts w:cs="仿宋" w:hint="eastAsia"/>
          <w:szCs w:val="28"/>
        </w:rPr>
        <w:t>7</w:t>
      </w:r>
      <w:r w:rsidRPr="006B3A58">
        <w:rPr>
          <w:rFonts w:cs="仿宋" w:hint="eastAsia"/>
          <w:szCs w:val="28"/>
        </w:rPr>
        <w:t>个月内完成试运行及优化，提交《试运行报告》、《使用培训教材》、《维护培训教材》、《项目总结报告》、软件安装程序、源代码并通过最终验收。最终验收通过后</w:t>
      </w:r>
      <w:r w:rsidRPr="006B3A58">
        <w:rPr>
          <w:rFonts w:cs="仿宋" w:hint="eastAsia"/>
          <w:szCs w:val="28"/>
        </w:rPr>
        <w:t>24</w:t>
      </w:r>
      <w:r w:rsidRPr="006B3A58">
        <w:rPr>
          <w:rFonts w:cs="仿宋" w:hint="eastAsia"/>
          <w:szCs w:val="28"/>
        </w:rPr>
        <w:t>个月内提供质量保证服务，并提交《质保总结报告》。</w:t>
      </w:r>
    </w:p>
    <w:p w14:paraId="5F4B79F8" w14:textId="77777777" w:rsidR="006B3A58" w:rsidRPr="006B3A58" w:rsidRDefault="006B3A58" w:rsidP="006B3A58">
      <w:pPr>
        <w:widowControl/>
        <w:adjustRightInd/>
        <w:snapToGrid/>
        <w:ind w:firstLineChars="0" w:firstLine="0"/>
        <w:jc w:val="center"/>
        <w:rPr>
          <w:rFonts w:ascii="宋体" w:eastAsia="黑体" w:hAnsi="宋体" w:hint="eastAsia"/>
          <w:kern w:val="0"/>
          <w:szCs w:val="24"/>
        </w:rPr>
      </w:pPr>
      <w:r w:rsidRPr="006B3A58">
        <w:rPr>
          <w:rFonts w:eastAsia="黑体" w:hint="eastAsia"/>
          <w:sz w:val="21"/>
          <w:szCs w:val="20"/>
        </w:rPr>
        <w:t>表</w:t>
      </w:r>
      <w:r w:rsidRPr="006B3A58">
        <w:rPr>
          <w:rFonts w:eastAsia="黑体" w:hint="eastAsia"/>
          <w:sz w:val="21"/>
          <w:szCs w:val="20"/>
        </w:rPr>
        <w:t xml:space="preserve"> 1</w:t>
      </w:r>
      <w:r w:rsidRPr="006B3A58">
        <w:rPr>
          <w:rFonts w:eastAsia="黑体"/>
          <w:sz w:val="21"/>
          <w:szCs w:val="20"/>
        </w:rPr>
        <w:t xml:space="preserve"> </w:t>
      </w:r>
      <w:r w:rsidRPr="006B3A58">
        <w:rPr>
          <w:rFonts w:eastAsia="黑体" w:hint="eastAsia"/>
          <w:sz w:val="21"/>
          <w:szCs w:val="20"/>
        </w:rPr>
        <w:t>项目进度要求</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559"/>
        <w:gridCol w:w="2340"/>
        <w:gridCol w:w="2857"/>
      </w:tblGrid>
      <w:tr w:rsidR="006B3A58" w:rsidRPr="006B3A58" w14:paraId="6C1BFEE3" w14:textId="77777777" w:rsidTr="00EA5512">
        <w:trPr>
          <w:jc w:val="center"/>
        </w:trPr>
        <w:tc>
          <w:tcPr>
            <w:tcW w:w="846" w:type="dxa"/>
            <w:vAlign w:val="center"/>
          </w:tcPr>
          <w:p w14:paraId="6D931075" w14:textId="77777777" w:rsidR="006B3A58" w:rsidRPr="006B3A58" w:rsidRDefault="006B3A58" w:rsidP="006B3A58">
            <w:pPr>
              <w:widowControl/>
              <w:adjustRightInd/>
              <w:snapToGrid/>
              <w:spacing w:before="80" w:after="80" w:line="240" w:lineRule="auto"/>
              <w:ind w:firstLineChars="0" w:firstLine="0"/>
              <w:jc w:val="center"/>
              <w:rPr>
                <w:rFonts w:cs="仿宋"/>
                <w:b/>
                <w:bCs/>
                <w:szCs w:val="28"/>
              </w:rPr>
            </w:pPr>
            <w:r w:rsidRPr="006B3A58">
              <w:rPr>
                <w:rFonts w:cs="仿宋" w:hint="eastAsia"/>
                <w:b/>
                <w:bCs/>
                <w:szCs w:val="28"/>
              </w:rPr>
              <w:t>序号</w:t>
            </w:r>
          </w:p>
        </w:tc>
        <w:tc>
          <w:tcPr>
            <w:tcW w:w="1701" w:type="dxa"/>
            <w:vAlign w:val="center"/>
          </w:tcPr>
          <w:p w14:paraId="3DEB51E3" w14:textId="77777777" w:rsidR="006B3A58" w:rsidRPr="006B3A58" w:rsidRDefault="006B3A58" w:rsidP="006B3A58">
            <w:pPr>
              <w:widowControl/>
              <w:adjustRightInd/>
              <w:snapToGrid/>
              <w:spacing w:before="80" w:after="80" w:line="240" w:lineRule="auto"/>
              <w:ind w:firstLineChars="0" w:firstLine="0"/>
              <w:jc w:val="center"/>
              <w:rPr>
                <w:rFonts w:cs="仿宋"/>
                <w:b/>
                <w:bCs/>
                <w:szCs w:val="28"/>
              </w:rPr>
            </w:pPr>
            <w:r w:rsidRPr="006B3A58">
              <w:rPr>
                <w:rFonts w:cs="仿宋" w:hint="eastAsia"/>
                <w:b/>
                <w:bCs/>
                <w:szCs w:val="28"/>
              </w:rPr>
              <w:t>节点</w:t>
            </w:r>
          </w:p>
        </w:tc>
        <w:tc>
          <w:tcPr>
            <w:tcW w:w="1559" w:type="dxa"/>
            <w:vAlign w:val="center"/>
          </w:tcPr>
          <w:p w14:paraId="07B15533" w14:textId="77777777" w:rsidR="006B3A58" w:rsidRPr="006B3A58" w:rsidRDefault="006B3A58" w:rsidP="006B3A58">
            <w:pPr>
              <w:widowControl/>
              <w:adjustRightInd/>
              <w:snapToGrid/>
              <w:spacing w:before="80" w:after="80" w:line="240" w:lineRule="auto"/>
              <w:ind w:firstLineChars="0" w:firstLine="0"/>
              <w:jc w:val="center"/>
              <w:rPr>
                <w:rFonts w:cs="仿宋"/>
                <w:b/>
                <w:bCs/>
                <w:szCs w:val="28"/>
              </w:rPr>
            </w:pPr>
            <w:r w:rsidRPr="006B3A58">
              <w:rPr>
                <w:rFonts w:cs="仿宋" w:hint="eastAsia"/>
                <w:b/>
                <w:bCs/>
                <w:szCs w:val="28"/>
              </w:rPr>
              <w:t>交付时间</w:t>
            </w:r>
          </w:p>
        </w:tc>
        <w:tc>
          <w:tcPr>
            <w:tcW w:w="2340" w:type="dxa"/>
            <w:vAlign w:val="center"/>
          </w:tcPr>
          <w:p w14:paraId="391E2FF0" w14:textId="77777777" w:rsidR="006B3A58" w:rsidRPr="006B3A58" w:rsidRDefault="006B3A58" w:rsidP="006B3A58">
            <w:pPr>
              <w:widowControl/>
              <w:adjustRightInd/>
              <w:snapToGrid/>
              <w:spacing w:before="80" w:after="80" w:line="240" w:lineRule="auto"/>
              <w:ind w:firstLineChars="0" w:firstLine="0"/>
              <w:jc w:val="center"/>
              <w:rPr>
                <w:rFonts w:cs="仿宋"/>
                <w:b/>
                <w:bCs/>
                <w:szCs w:val="28"/>
              </w:rPr>
            </w:pPr>
            <w:r w:rsidRPr="006B3A58">
              <w:rPr>
                <w:rFonts w:cs="仿宋" w:hint="eastAsia"/>
                <w:b/>
                <w:bCs/>
                <w:szCs w:val="28"/>
              </w:rPr>
              <w:t>实施内容</w:t>
            </w:r>
          </w:p>
        </w:tc>
        <w:tc>
          <w:tcPr>
            <w:tcW w:w="2857" w:type="dxa"/>
            <w:vAlign w:val="center"/>
          </w:tcPr>
          <w:p w14:paraId="5621DCAF" w14:textId="77777777" w:rsidR="006B3A58" w:rsidRPr="006B3A58" w:rsidRDefault="006B3A58" w:rsidP="006B3A58">
            <w:pPr>
              <w:widowControl/>
              <w:adjustRightInd/>
              <w:snapToGrid/>
              <w:spacing w:before="80" w:after="80" w:line="240" w:lineRule="auto"/>
              <w:ind w:firstLineChars="0" w:firstLine="0"/>
              <w:jc w:val="center"/>
              <w:rPr>
                <w:rFonts w:cs="仿宋"/>
                <w:b/>
                <w:bCs/>
                <w:szCs w:val="28"/>
              </w:rPr>
            </w:pPr>
            <w:r w:rsidRPr="006B3A58">
              <w:rPr>
                <w:rFonts w:cs="仿宋" w:hint="eastAsia"/>
                <w:b/>
                <w:bCs/>
                <w:szCs w:val="28"/>
              </w:rPr>
              <w:t>交付成果</w:t>
            </w:r>
          </w:p>
        </w:tc>
      </w:tr>
      <w:tr w:rsidR="006B3A58" w:rsidRPr="006B3A58" w14:paraId="646EA692" w14:textId="77777777" w:rsidTr="00EA5512">
        <w:trPr>
          <w:jc w:val="center"/>
        </w:trPr>
        <w:tc>
          <w:tcPr>
            <w:tcW w:w="846" w:type="dxa"/>
            <w:vAlign w:val="center"/>
          </w:tcPr>
          <w:p w14:paraId="090E3817"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1</w:t>
            </w:r>
          </w:p>
        </w:tc>
        <w:tc>
          <w:tcPr>
            <w:tcW w:w="1701" w:type="dxa"/>
            <w:vAlign w:val="center"/>
          </w:tcPr>
          <w:p w14:paraId="018A73F2"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需求调研分析及详细设计</w:t>
            </w:r>
          </w:p>
        </w:tc>
        <w:tc>
          <w:tcPr>
            <w:tcW w:w="1559" w:type="dxa"/>
            <w:vAlign w:val="center"/>
          </w:tcPr>
          <w:p w14:paraId="378EB71F"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合同签订后</w:t>
            </w:r>
            <w:r w:rsidRPr="006B3A58">
              <w:rPr>
                <w:rFonts w:cs="仿宋" w:hint="eastAsia"/>
                <w:szCs w:val="28"/>
              </w:rPr>
              <w:t>1</w:t>
            </w:r>
            <w:r w:rsidRPr="006B3A58">
              <w:rPr>
                <w:rFonts w:cs="仿宋" w:hint="eastAsia"/>
                <w:szCs w:val="28"/>
              </w:rPr>
              <w:t>个月内</w:t>
            </w:r>
          </w:p>
        </w:tc>
        <w:tc>
          <w:tcPr>
            <w:tcW w:w="2340" w:type="dxa"/>
            <w:vAlign w:val="center"/>
          </w:tcPr>
          <w:p w14:paraId="7914008B"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完成需求调研分析及详细设计</w:t>
            </w:r>
          </w:p>
        </w:tc>
        <w:tc>
          <w:tcPr>
            <w:tcW w:w="2857" w:type="dxa"/>
            <w:vAlign w:val="center"/>
          </w:tcPr>
          <w:p w14:paraId="0F65C976"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1.</w:t>
            </w:r>
            <w:r w:rsidRPr="006B3A58">
              <w:rPr>
                <w:rFonts w:cs="仿宋" w:hint="eastAsia"/>
                <w:szCs w:val="28"/>
              </w:rPr>
              <w:t>《需求说明书》</w:t>
            </w:r>
          </w:p>
          <w:p w14:paraId="4EEE7C2C"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2.</w:t>
            </w:r>
            <w:r w:rsidRPr="006B3A58">
              <w:rPr>
                <w:rFonts w:cs="仿宋" w:hint="eastAsia"/>
                <w:szCs w:val="28"/>
              </w:rPr>
              <w:t>《详细设计说明书》</w:t>
            </w:r>
          </w:p>
          <w:p w14:paraId="2E1E88B0"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3.</w:t>
            </w:r>
            <w:r w:rsidRPr="006B3A58">
              <w:rPr>
                <w:rFonts w:cs="仿宋" w:hint="eastAsia"/>
                <w:szCs w:val="28"/>
              </w:rPr>
              <w:t>《项目实施方案》</w:t>
            </w:r>
          </w:p>
        </w:tc>
      </w:tr>
      <w:tr w:rsidR="006B3A58" w:rsidRPr="006B3A58" w14:paraId="2D91CADA" w14:textId="77777777" w:rsidTr="00EA5512">
        <w:trPr>
          <w:jc w:val="center"/>
        </w:trPr>
        <w:tc>
          <w:tcPr>
            <w:tcW w:w="846" w:type="dxa"/>
            <w:vAlign w:val="center"/>
          </w:tcPr>
          <w:p w14:paraId="03F918B1"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2</w:t>
            </w:r>
          </w:p>
        </w:tc>
        <w:tc>
          <w:tcPr>
            <w:tcW w:w="1701" w:type="dxa"/>
            <w:vAlign w:val="center"/>
          </w:tcPr>
          <w:p w14:paraId="0634F620"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功能开发及测试</w:t>
            </w:r>
          </w:p>
        </w:tc>
        <w:tc>
          <w:tcPr>
            <w:tcW w:w="1559" w:type="dxa"/>
            <w:vAlign w:val="center"/>
          </w:tcPr>
          <w:p w14:paraId="38D2E977"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合同签订后</w:t>
            </w:r>
            <w:r w:rsidRPr="006B3A58">
              <w:rPr>
                <w:rFonts w:cs="仿宋" w:hint="eastAsia"/>
                <w:szCs w:val="28"/>
              </w:rPr>
              <w:t>4</w:t>
            </w:r>
            <w:r w:rsidRPr="006B3A58">
              <w:rPr>
                <w:rFonts w:cs="仿宋" w:hint="eastAsia"/>
                <w:szCs w:val="28"/>
              </w:rPr>
              <w:t>个月内</w:t>
            </w:r>
          </w:p>
        </w:tc>
        <w:tc>
          <w:tcPr>
            <w:tcW w:w="2340" w:type="dxa"/>
            <w:vAlign w:val="center"/>
          </w:tcPr>
          <w:p w14:paraId="0E534AC8"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完成功能开发及测试</w:t>
            </w:r>
          </w:p>
        </w:tc>
        <w:tc>
          <w:tcPr>
            <w:tcW w:w="2857" w:type="dxa"/>
            <w:vAlign w:val="center"/>
          </w:tcPr>
          <w:p w14:paraId="2C689840"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1.</w:t>
            </w:r>
            <w:r w:rsidRPr="006B3A58">
              <w:rPr>
                <w:rFonts w:cs="仿宋" w:hint="eastAsia"/>
                <w:szCs w:val="28"/>
              </w:rPr>
              <w:t>《测试计划》</w:t>
            </w:r>
          </w:p>
          <w:p w14:paraId="43A58E91"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2.</w:t>
            </w:r>
            <w:r w:rsidRPr="006B3A58">
              <w:rPr>
                <w:rFonts w:cs="仿宋" w:hint="eastAsia"/>
                <w:szCs w:val="28"/>
              </w:rPr>
              <w:t>《测试报告》</w:t>
            </w:r>
          </w:p>
          <w:p w14:paraId="415B16CF"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3.</w:t>
            </w:r>
            <w:r w:rsidRPr="006B3A58">
              <w:rPr>
                <w:rFonts w:cs="仿宋" w:hint="eastAsia"/>
                <w:szCs w:val="28"/>
              </w:rPr>
              <w:t>《部署手册》</w:t>
            </w:r>
          </w:p>
          <w:p w14:paraId="5E86DDA3"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lastRenderedPageBreak/>
              <w:t>4.</w:t>
            </w:r>
            <w:r w:rsidRPr="006B3A58">
              <w:rPr>
                <w:rFonts w:cs="仿宋" w:hint="eastAsia"/>
                <w:szCs w:val="28"/>
              </w:rPr>
              <w:t>《操作手册》</w:t>
            </w:r>
          </w:p>
          <w:p w14:paraId="76F19944"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5.</w:t>
            </w:r>
            <w:r w:rsidRPr="006B3A58">
              <w:rPr>
                <w:rFonts w:cs="仿宋" w:hint="eastAsia"/>
                <w:szCs w:val="28"/>
              </w:rPr>
              <w:t>《维护手册》</w:t>
            </w:r>
          </w:p>
        </w:tc>
      </w:tr>
      <w:tr w:rsidR="006B3A58" w:rsidRPr="006B3A58" w14:paraId="6E80F5D3" w14:textId="77777777" w:rsidTr="00EA5512">
        <w:trPr>
          <w:jc w:val="center"/>
        </w:trPr>
        <w:tc>
          <w:tcPr>
            <w:tcW w:w="846" w:type="dxa"/>
            <w:vAlign w:val="center"/>
          </w:tcPr>
          <w:p w14:paraId="4D1FDE7E"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lastRenderedPageBreak/>
              <w:t>3</w:t>
            </w:r>
          </w:p>
        </w:tc>
        <w:tc>
          <w:tcPr>
            <w:tcW w:w="1701" w:type="dxa"/>
            <w:vAlign w:val="center"/>
          </w:tcPr>
          <w:p w14:paraId="5AA764AF"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试运行</w:t>
            </w:r>
          </w:p>
        </w:tc>
        <w:tc>
          <w:tcPr>
            <w:tcW w:w="1559" w:type="dxa"/>
            <w:vAlign w:val="center"/>
          </w:tcPr>
          <w:p w14:paraId="62CE7067"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合同签订后</w:t>
            </w:r>
            <w:r w:rsidRPr="006B3A58">
              <w:rPr>
                <w:rFonts w:cs="仿宋" w:hint="eastAsia"/>
                <w:szCs w:val="28"/>
              </w:rPr>
              <w:t>7</w:t>
            </w:r>
            <w:r w:rsidRPr="006B3A58">
              <w:rPr>
                <w:rFonts w:cs="仿宋" w:hint="eastAsia"/>
                <w:szCs w:val="28"/>
              </w:rPr>
              <w:t>个月内</w:t>
            </w:r>
          </w:p>
        </w:tc>
        <w:tc>
          <w:tcPr>
            <w:tcW w:w="2340" w:type="dxa"/>
            <w:vAlign w:val="center"/>
          </w:tcPr>
          <w:p w14:paraId="24BB0FAA"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完成试运行及优化</w:t>
            </w:r>
          </w:p>
        </w:tc>
        <w:tc>
          <w:tcPr>
            <w:tcW w:w="2857" w:type="dxa"/>
            <w:vAlign w:val="center"/>
          </w:tcPr>
          <w:p w14:paraId="3754A3FB"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1.</w:t>
            </w:r>
            <w:r w:rsidRPr="006B3A58">
              <w:rPr>
                <w:rFonts w:cs="仿宋" w:hint="eastAsia"/>
                <w:szCs w:val="28"/>
              </w:rPr>
              <w:t>《试运行报告》</w:t>
            </w:r>
          </w:p>
          <w:p w14:paraId="4523A901"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2.</w:t>
            </w:r>
            <w:r w:rsidRPr="006B3A58">
              <w:rPr>
                <w:rFonts w:cs="仿宋" w:hint="eastAsia"/>
                <w:szCs w:val="28"/>
              </w:rPr>
              <w:t>《使用培训教材》</w:t>
            </w:r>
          </w:p>
          <w:p w14:paraId="04175685"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3.</w:t>
            </w:r>
            <w:r w:rsidRPr="006B3A58">
              <w:rPr>
                <w:rFonts w:cs="仿宋" w:hint="eastAsia"/>
                <w:szCs w:val="28"/>
              </w:rPr>
              <w:t>《维护培训教材》</w:t>
            </w:r>
          </w:p>
          <w:p w14:paraId="0E5EE6EA"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4.</w:t>
            </w:r>
            <w:r w:rsidRPr="006B3A58">
              <w:rPr>
                <w:rFonts w:cs="仿宋" w:hint="eastAsia"/>
                <w:szCs w:val="28"/>
              </w:rPr>
              <w:t>《项目总结报告》</w:t>
            </w:r>
          </w:p>
          <w:p w14:paraId="69CD5421"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5.</w:t>
            </w:r>
            <w:r w:rsidRPr="006B3A58">
              <w:rPr>
                <w:rFonts w:cs="仿宋" w:hint="eastAsia"/>
                <w:szCs w:val="28"/>
              </w:rPr>
              <w:t>软件安装程序</w:t>
            </w:r>
          </w:p>
          <w:p w14:paraId="05216DE1"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6.</w:t>
            </w:r>
            <w:r w:rsidRPr="006B3A58">
              <w:rPr>
                <w:rFonts w:cs="仿宋" w:hint="eastAsia"/>
                <w:szCs w:val="28"/>
              </w:rPr>
              <w:t>源代码</w:t>
            </w:r>
          </w:p>
        </w:tc>
      </w:tr>
      <w:tr w:rsidR="006B3A58" w:rsidRPr="006B3A58" w14:paraId="0C1DB2B4" w14:textId="77777777" w:rsidTr="00EA5512">
        <w:trPr>
          <w:jc w:val="center"/>
        </w:trPr>
        <w:tc>
          <w:tcPr>
            <w:tcW w:w="846" w:type="dxa"/>
            <w:vAlign w:val="center"/>
          </w:tcPr>
          <w:p w14:paraId="64639C7B"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4</w:t>
            </w:r>
          </w:p>
        </w:tc>
        <w:tc>
          <w:tcPr>
            <w:tcW w:w="1701" w:type="dxa"/>
            <w:vAlign w:val="center"/>
          </w:tcPr>
          <w:p w14:paraId="5C770C33"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质保期</w:t>
            </w:r>
          </w:p>
        </w:tc>
        <w:tc>
          <w:tcPr>
            <w:tcW w:w="1559" w:type="dxa"/>
            <w:vAlign w:val="center"/>
          </w:tcPr>
          <w:p w14:paraId="5E1BE17C" w14:textId="77777777" w:rsidR="006B3A58" w:rsidRPr="006B3A58" w:rsidRDefault="006B3A58" w:rsidP="006B3A58">
            <w:pPr>
              <w:widowControl/>
              <w:adjustRightInd/>
              <w:snapToGrid/>
              <w:spacing w:before="80" w:after="80" w:line="240" w:lineRule="auto"/>
              <w:ind w:firstLineChars="0" w:firstLine="0"/>
              <w:jc w:val="center"/>
              <w:rPr>
                <w:rFonts w:cs="仿宋"/>
                <w:szCs w:val="28"/>
              </w:rPr>
            </w:pPr>
            <w:r w:rsidRPr="006B3A58">
              <w:rPr>
                <w:rFonts w:cs="仿宋" w:hint="eastAsia"/>
                <w:szCs w:val="28"/>
              </w:rPr>
              <w:t>最终验收通过后</w:t>
            </w:r>
            <w:r w:rsidRPr="006B3A58">
              <w:rPr>
                <w:rFonts w:cs="仿宋" w:hint="eastAsia"/>
                <w:szCs w:val="28"/>
              </w:rPr>
              <w:t>24</w:t>
            </w:r>
            <w:r w:rsidRPr="006B3A58">
              <w:rPr>
                <w:rFonts w:cs="仿宋" w:hint="eastAsia"/>
                <w:szCs w:val="28"/>
              </w:rPr>
              <w:t>个月</w:t>
            </w:r>
          </w:p>
        </w:tc>
        <w:tc>
          <w:tcPr>
            <w:tcW w:w="2340" w:type="dxa"/>
            <w:vAlign w:val="center"/>
          </w:tcPr>
          <w:p w14:paraId="6EA62D88"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提供质量保证服务，确保系统无质量问题</w:t>
            </w:r>
          </w:p>
        </w:tc>
        <w:tc>
          <w:tcPr>
            <w:tcW w:w="2857" w:type="dxa"/>
            <w:vAlign w:val="center"/>
          </w:tcPr>
          <w:p w14:paraId="782DB24A" w14:textId="77777777" w:rsidR="006B3A58" w:rsidRPr="006B3A58" w:rsidRDefault="006B3A58" w:rsidP="006B3A58">
            <w:pPr>
              <w:widowControl/>
              <w:adjustRightInd/>
              <w:snapToGrid/>
              <w:spacing w:before="80" w:after="80" w:line="240" w:lineRule="auto"/>
              <w:ind w:firstLineChars="0" w:firstLine="0"/>
              <w:jc w:val="left"/>
              <w:rPr>
                <w:rFonts w:cs="仿宋"/>
                <w:szCs w:val="28"/>
              </w:rPr>
            </w:pPr>
            <w:r w:rsidRPr="006B3A58">
              <w:rPr>
                <w:rFonts w:cs="仿宋" w:hint="eastAsia"/>
                <w:szCs w:val="28"/>
              </w:rPr>
              <w:t>《质保总结报告》</w:t>
            </w:r>
          </w:p>
        </w:tc>
      </w:tr>
    </w:tbl>
    <w:p w14:paraId="7C893CBF" w14:textId="77777777" w:rsidR="00D841A9" w:rsidRPr="00DF13D5" w:rsidRDefault="00D841A9" w:rsidP="00D841A9">
      <w:pPr>
        <w:adjustRightInd/>
        <w:snapToGrid/>
        <w:spacing w:line="240" w:lineRule="auto"/>
        <w:ind w:firstLineChars="0" w:firstLine="0"/>
        <w:rPr>
          <w:rFonts w:ascii="Calibri" w:hAnsi="Calibri"/>
          <w:lang w:bidi="ar"/>
        </w:rPr>
      </w:pPr>
    </w:p>
    <w:p w14:paraId="42D8F457" w14:textId="7300DAFB" w:rsidR="004D204C" w:rsidRDefault="00000000" w:rsidP="004D204C">
      <w:pPr>
        <w:pStyle w:val="2"/>
        <w:numPr>
          <w:ilvl w:val="0"/>
          <w:numId w:val="0"/>
        </w:numPr>
        <w:rPr>
          <w:lang w:bidi="ar"/>
        </w:rPr>
      </w:pPr>
      <w:bookmarkStart w:id="11" w:name="_Toc225949645"/>
      <w:r>
        <w:rPr>
          <w:rFonts w:hint="eastAsia"/>
          <w:lang w:bidi="ar"/>
        </w:rPr>
        <w:t>2</w:t>
      </w:r>
      <w:r>
        <w:rPr>
          <w:lang w:bidi="ar"/>
        </w:rPr>
        <w:t>.5</w:t>
      </w:r>
      <w:r>
        <w:rPr>
          <w:rFonts w:hint="eastAsia"/>
          <w:lang w:bidi="ar"/>
        </w:rPr>
        <w:t>交付</w:t>
      </w:r>
      <w:r w:rsidR="004D204C">
        <w:rPr>
          <w:rFonts w:hint="eastAsia"/>
          <w:lang w:bidi="ar"/>
        </w:rPr>
        <w:t>时间</w:t>
      </w:r>
      <w:r>
        <w:rPr>
          <w:rFonts w:hint="eastAsia"/>
          <w:lang w:bidi="ar"/>
        </w:rPr>
        <w:t>及</w:t>
      </w:r>
      <w:r w:rsidR="00D841A9">
        <w:rPr>
          <w:rFonts w:hint="eastAsia"/>
          <w:lang w:bidi="ar"/>
        </w:rPr>
        <w:t>地点</w:t>
      </w:r>
      <w:bookmarkEnd w:id="11"/>
    </w:p>
    <w:p w14:paraId="3A6866D7" w14:textId="7F1217AF" w:rsidR="00D841A9" w:rsidRDefault="00D841A9" w:rsidP="00D841A9">
      <w:pPr>
        <w:pStyle w:val="afff1"/>
        <w:ind w:firstLine="480"/>
      </w:pPr>
      <w:r w:rsidRPr="0043613D">
        <w:rPr>
          <w:rFonts w:hint="eastAsia"/>
        </w:rPr>
        <w:t>按项目进度要求进行</w:t>
      </w:r>
      <w:r>
        <w:rPr>
          <w:rFonts w:hint="eastAsia"/>
        </w:rPr>
        <w:t>服务</w:t>
      </w:r>
      <w:r w:rsidRPr="0043613D">
        <w:rPr>
          <w:rFonts w:hint="eastAsia"/>
        </w:rPr>
        <w:t>交付，交货地点为</w:t>
      </w:r>
      <w:r w:rsidR="002313F7">
        <w:rPr>
          <w:rFonts w:hint="eastAsia"/>
        </w:rPr>
        <w:t>发包方</w:t>
      </w:r>
      <w:r w:rsidRPr="0043613D">
        <w:rPr>
          <w:rFonts w:hint="eastAsia"/>
        </w:rPr>
        <w:t>指定地点。</w:t>
      </w:r>
    </w:p>
    <w:sectPr w:rsidR="00D841A9">
      <w:headerReference w:type="default" r:id="rId9"/>
      <w:pgSz w:w="11906" w:h="16838"/>
      <w:pgMar w:top="1440" w:right="1800" w:bottom="1440" w:left="1800" w:header="1077"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0579" w14:textId="77777777" w:rsidR="00CD30D2" w:rsidRDefault="00CD30D2">
      <w:pPr>
        <w:spacing w:line="240" w:lineRule="auto"/>
        <w:ind w:firstLine="480"/>
      </w:pPr>
      <w:r>
        <w:separator/>
      </w:r>
    </w:p>
  </w:endnote>
  <w:endnote w:type="continuationSeparator" w:id="0">
    <w:p w14:paraId="06477239" w14:textId="77777777" w:rsidR="00CD30D2" w:rsidRDefault="00CD30D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CDE4" w14:textId="77777777" w:rsidR="00CD30D2" w:rsidRDefault="00CD30D2">
      <w:pPr>
        <w:spacing w:line="240" w:lineRule="auto"/>
        <w:ind w:firstLine="480"/>
      </w:pPr>
      <w:r>
        <w:separator/>
      </w:r>
    </w:p>
  </w:footnote>
  <w:footnote w:type="continuationSeparator" w:id="0">
    <w:p w14:paraId="5C1530C7" w14:textId="77777777" w:rsidR="00CD30D2" w:rsidRDefault="00CD30D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411858"/>
    </w:sdtPr>
    <w:sdtEndPr>
      <w:rPr>
        <w:rFonts w:ascii="宋体" w:hAnsi="宋体"/>
      </w:rPr>
    </w:sdtEndPr>
    <w:sdtContent>
      <w:p w14:paraId="3DF9B44F" w14:textId="77777777" w:rsidR="00184042" w:rsidRDefault="00000000">
        <w:pPr>
          <w:pStyle w:val="afb"/>
          <w:spacing w:after="120" w:line="276" w:lineRule="auto"/>
          <w:ind w:firstLine="480"/>
          <w:jc w:val="right"/>
          <w:rPr>
            <w:rFonts w:ascii="宋体" w:hAnsi="宋体" w:hint="eastAsia"/>
          </w:rPr>
        </w:pPr>
        <w:r>
          <w:rPr>
            <w:rFonts w:ascii="宋体" w:hAnsi="宋体" w:hint="eastAsia"/>
            <w:lang w:val="zh-CN"/>
          </w:rPr>
          <w:t>第</w:t>
        </w:r>
        <w:r>
          <w:rPr>
            <w:rFonts w:ascii="宋体" w:hAnsi="宋体"/>
            <w:szCs w:val="24"/>
          </w:rPr>
          <w:fldChar w:fldCharType="begin"/>
        </w:r>
        <w:r>
          <w:rPr>
            <w:rFonts w:ascii="宋体" w:hAnsi="宋体"/>
          </w:rPr>
          <w:instrText>PAGE</w:instrText>
        </w:r>
        <w:r>
          <w:rPr>
            <w:rFonts w:ascii="宋体" w:hAnsi="宋体"/>
            <w:szCs w:val="24"/>
          </w:rPr>
          <w:fldChar w:fldCharType="separate"/>
        </w:r>
        <w:r>
          <w:rPr>
            <w:rFonts w:ascii="宋体" w:hAnsi="宋体"/>
            <w:lang w:val="zh-CN"/>
          </w:rPr>
          <w:t>2</w:t>
        </w:r>
        <w:r>
          <w:rPr>
            <w:rFonts w:ascii="宋体" w:hAnsi="宋体"/>
            <w:szCs w:val="24"/>
          </w:rPr>
          <w:fldChar w:fldCharType="end"/>
        </w:r>
        <w:r>
          <w:rPr>
            <w:rFonts w:ascii="宋体" w:hAnsi="宋体" w:hint="eastAsia"/>
            <w:lang w:val="zh-CN"/>
          </w:rPr>
          <w:t>页</w:t>
        </w:r>
        <w:r>
          <w:rPr>
            <w:rFonts w:ascii="宋体" w:hAnsi="宋体"/>
            <w:lang w:val="zh-CN"/>
          </w:rPr>
          <w:t xml:space="preserve"> </w:t>
        </w:r>
        <w:r>
          <w:rPr>
            <w:rFonts w:ascii="宋体" w:hAnsi="宋体" w:hint="eastAsia"/>
            <w:lang w:val="zh-CN"/>
          </w:rPr>
          <w:t>共</w:t>
        </w:r>
        <w:r>
          <w:rPr>
            <w:rFonts w:ascii="宋体" w:hAnsi="宋体"/>
            <w:szCs w:val="24"/>
          </w:rPr>
          <w:fldChar w:fldCharType="begin"/>
        </w:r>
        <w:r>
          <w:rPr>
            <w:rFonts w:ascii="宋体" w:hAnsi="宋体"/>
          </w:rPr>
          <w:instrText>NUMPAGES</w:instrText>
        </w:r>
        <w:r>
          <w:rPr>
            <w:rFonts w:ascii="宋体" w:hAnsi="宋体"/>
            <w:szCs w:val="24"/>
          </w:rPr>
          <w:fldChar w:fldCharType="separate"/>
        </w:r>
        <w:r>
          <w:rPr>
            <w:rFonts w:ascii="宋体" w:hAnsi="宋体"/>
            <w:lang w:val="zh-CN"/>
          </w:rPr>
          <w:t>2</w:t>
        </w:r>
        <w:r>
          <w:rPr>
            <w:rFonts w:ascii="宋体" w:hAnsi="宋体"/>
            <w:szCs w:val="24"/>
          </w:rPr>
          <w:fldChar w:fldCharType="end"/>
        </w:r>
        <w:r>
          <w:rPr>
            <w:rFonts w:ascii="宋体" w:hAnsi="宋体" w:hint="eastAsia"/>
            <w:szCs w:val="24"/>
          </w:rPr>
          <w:t>页</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5F3E"/>
    <w:multiLevelType w:val="multilevel"/>
    <w:tmpl w:val="0C385F3E"/>
    <w:lvl w:ilvl="0">
      <w:start w:val="1"/>
      <w:numFmt w:val="chineseCountingThousand"/>
      <w:pStyle w:val="a"/>
      <w:lvlText w:val="第%1章"/>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2.%3"/>
      <w:lvlJc w:val="left"/>
      <w:pPr>
        <w:ind w:left="1418" w:hanging="567"/>
      </w:pPr>
      <w:rPr>
        <w:rFonts w:ascii="仿宋" w:eastAsia="仿宋" w:hAnsi="仿宋" w:cs="Arial" w:hint="default"/>
      </w:rPr>
    </w:lvl>
    <w:lvl w:ilvl="3">
      <w:start w:val="1"/>
      <w:numFmt w:val="decimal"/>
      <w:lvlText w:val="%2.%3.%4"/>
      <w:lvlJc w:val="left"/>
      <w:pPr>
        <w:ind w:left="1984" w:hanging="708"/>
      </w:pPr>
      <w:rPr>
        <w:rFonts w:hint="eastAsia"/>
      </w:rPr>
    </w:lvl>
    <w:lvl w:ilvl="4">
      <w:start w:val="1"/>
      <w:numFmt w:val="decimal"/>
      <w:lvlText w:val="（%5）"/>
      <w:lvlJc w:val="left"/>
      <w:pPr>
        <w:ind w:left="2551" w:hanging="850"/>
      </w:pPr>
      <w:rPr>
        <w:rFonts w:hint="eastAsia"/>
        <w:lang w:val="en-US"/>
      </w:rPr>
    </w:lvl>
    <w:lvl w:ilvl="5">
      <w:start w:val="1"/>
      <w:numFmt w:val="decimal"/>
      <w:lvlText w:val="%2.%3.%4.%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3681F75"/>
    <w:multiLevelType w:val="hybridMultilevel"/>
    <w:tmpl w:val="030A106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 w15:restartNumberingAfterBreak="0">
    <w:nsid w:val="13AF4C79"/>
    <w:multiLevelType w:val="hybridMultilevel"/>
    <w:tmpl w:val="1E60A210"/>
    <w:lvl w:ilvl="0" w:tplc="E04BEC23">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A20B04"/>
    <w:multiLevelType w:val="multilevel"/>
    <w:tmpl w:val="19A20B04"/>
    <w:lvl w:ilvl="0">
      <w:start w:val="1"/>
      <w:numFmt w:val="upperLetter"/>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2704EC3"/>
    <w:multiLevelType w:val="multilevel"/>
    <w:tmpl w:val="22704EC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4C84BDB"/>
    <w:multiLevelType w:val="multilevel"/>
    <w:tmpl w:val="24C84BDB"/>
    <w:lvl w:ilvl="0">
      <w:start w:val="1"/>
      <w:numFmt w:val="upperLetter"/>
      <w:pStyle w:val="a0"/>
      <w:suff w:val="nothing"/>
      <w:lvlText w:val="附  录  %1"/>
      <w:lvlJc w:val="left"/>
      <w:pPr>
        <w:ind w:left="0" w:firstLine="0"/>
      </w:pPr>
      <w:rPr>
        <w:rFonts w:ascii="黑体" w:eastAsia="黑体" w:hAnsi="Arial" w:cs="Arial" w:hint="eastAsia"/>
        <w:b w:val="0"/>
        <w:i w:val="0"/>
        <w:sz w:val="28"/>
      </w:rPr>
    </w:lvl>
    <w:lvl w:ilvl="1">
      <w:start w:val="1"/>
      <w:numFmt w:val="decimal"/>
      <w:pStyle w:val="a1"/>
      <w:suff w:val="nothing"/>
      <w:lvlText w:val="%1.%2　"/>
      <w:lvlJc w:val="left"/>
      <w:pPr>
        <w:ind w:left="0" w:firstLine="0"/>
      </w:pPr>
      <w:rPr>
        <w:rFonts w:ascii="黑体" w:eastAsia="黑体" w:hAnsi="Arial" w:cs="Arial" w:hint="eastAsia"/>
        <w:b w:val="0"/>
        <w:i w:val="0"/>
        <w:snapToGrid/>
        <w:spacing w:val="0"/>
        <w:w w:val="100"/>
        <w:kern w:val="21"/>
        <w:sz w:val="24"/>
      </w:rPr>
    </w:lvl>
    <w:lvl w:ilvl="2">
      <w:start w:val="1"/>
      <w:numFmt w:val="decimal"/>
      <w:pStyle w:val="a2"/>
      <w:suff w:val="nothing"/>
      <w:lvlText w:val="%1.%2.%3　"/>
      <w:lvlJc w:val="left"/>
      <w:pPr>
        <w:ind w:left="0" w:firstLine="0"/>
      </w:pPr>
      <w:rPr>
        <w:rFonts w:ascii="黑体" w:eastAsia="黑体" w:hAnsi="Arial" w:cs="Arial" w:hint="eastAsia"/>
        <w:b w:val="0"/>
        <w:i w:val="0"/>
        <w:sz w:val="24"/>
      </w:rPr>
    </w:lvl>
    <w:lvl w:ilvl="3">
      <w:start w:val="1"/>
      <w:numFmt w:val="decimal"/>
      <w:pStyle w:val="a3"/>
      <w:suff w:val="nothing"/>
      <w:lvlText w:val="%1.%2.%3.%4　"/>
      <w:lvlJc w:val="left"/>
      <w:pPr>
        <w:ind w:left="0" w:firstLine="0"/>
      </w:pPr>
      <w:rPr>
        <w:rFonts w:ascii="黑体" w:eastAsia="黑体" w:hAnsi="Arial" w:cs="Arial" w:hint="eastAsia"/>
        <w:b w:val="0"/>
        <w:i w:val="0"/>
        <w:sz w:val="24"/>
      </w:rPr>
    </w:lvl>
    <w:lvl w:ilvl="4">
      <w:start w:val="1"/>
      <w:numFmt w:val="decimal"/>
      <w:pStyle w:val="a4"/>
      <w:suff w:val="nothing"/>
      <w:lvlText w:val="%1.%2.%3.%4.%5　"/>
      <w:lvlJc w:val="left"/>
      <w:pPr>
        <w:ind w:left="0" w:firstLine="0"/>
      </w:pPr>
      <w:rPr>
        <w:rFonts w:ascii="黑体" w:eastAsia="黑体" w:hAnsi="Arial" w:cs="Arial" w:hint="eastAsia"/>
        <w:b w:val="0"/>
        <w:i w:val="0"/>
        <w:sz w:val="24"/>
      </w:rPr>
    </w:lvl>
    <w:lvl w:ilvl="5">
      <w:start w:val="1"/>
      <w:numFmt w:val="decimal"/>
      <w:pStyle w:val="a5"/>
      <w:suff w:val="nothing"/>
      <w:lvlText w:val="%1.%2.%3.%4.%5.%6　"/>
      <w:lvlJc w:val="left"/>
      <w:pPr>
        <w:ind w:left="0" w:firstLine="0"/>
      </w:pPr>
      <w:rPr>
        <w:rFonts w:ascii="黑体" w:eastAsia="黑体" w:hAnsi="Arial" w:cs="Arial" w:hint="eastAsia"/>
        <w:b w:val="0"/>
        <w:i w:val="0"/>
        <w:sz w:val="24"/>
      </w:rPr>
    </w:lvl>
    <w:lvl w:ilvl="6">
      <w:start w:val="1"/>
      <w:numFmt w:val="decimal"/>
      <w:pStyle w:val="a6"/>
      <w:suff w:val="nothing"/>
      <w:lvlText w:val="%1.%2.%3.%4.%5.%6.%7　"/>
      <w:lvlJc w:val="left"/>
      <w:pPr>
        <w:ind w:left="0" w:firstLine="0"/>
      </w:pPr>
      <w:rPr>
        <w:rFonts w:ascii="黑体" w:eastAsia="黑体" w:hAnsi="Arial" w:cs="Arial" w:hint="eastAsia"/>
        <w:b w:val="0"/>
        <w:i w:val="0"/>
        <w:sz w:val="24"/>
      </w:rPr>
    </w:lvl>
    <w:lvl w:ilvl="7">
      <w:start w:val="1"/>
      <w:numFmt w:val="decimal"/>
      <w:lvlText w:val="%1.%2.%3.%4.%5.%6.%7.%8"/>
      <w:lvlJc w:val="left"/>
      <w:pPr>
        <w:tabs>
          <w:tab w:val="left" w:pos="4394"/>
        </w:tabs>
        <w:ind w:left="4394" w:hanging="1418"/>
      </w:pPr>
      <w:rPr>
        <w:rFonts w:ascii="黑体" w:eastAsia="黑体" w:hAnsi="Arial" w:cs="Arial" w:hint="eastAsia"/>
        <w:sz w:val="24"/>
      </w:rPr>
    </w:lvl>
    <w:lvl w:ilvl="8">
      <w:start w:val="1"/>
      <w:numFmt w:val="decimal"/>
      <w:lvlText w:val="%1.%2.%3.%4.%5.%6.%7.%8.%9"/>
      <w:lvlJc w:val="left"/>
      <w:pPr>
        <w:tabs>
          <w:tab w:val="left" w:pos="5102"/>
        </w:tabs>
        <w:ind w:left="5102" w:hanging="1700"/>
      </w:pPr>
      <w:rPr>
        <w:rFonts w:ascii="黑体" w:eastAsia="黑体" w:hAnsi="Arial" w:cs="Arial" w:hint="eastAsia"/>
        <w:sz w:val="24"/>
      </w:rPr>
    </w:lvl>
  </w:abstractNum>
  <w:abstractNum w:abstractNumId="6" w15:restartNumberingAfterBreak="0">
    <w:nsid w:val="63D82E96"/>
    <w:multiLevelType w:val="multilevel"/>
    <w:tmpl w:val="63D82E96"/>
    <w:lvl w:ilvl="0">
      <w:start w:val="1"/>
      <w:numFmt w:val="upperLetter"/>
      <w:pStyle w:val="a7"/>
      <w:lvlText w:val="附录 %1"/>
      <w:lvlJc w:val="left"/>
      <w:pPr>
        <w:ind w:left="420" w:hanging="420"/>
      </w:pPr>
      <w:rPr>
        <w:rFonts w:ascii="Times New Roman" w:eastAsia="宋体"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54566F5"/>
    <w:multiLevelType w:val="hybridMultilevel"/>
    <w:tmpl w:val="2CC6FA96"/>
    <w:lvl w:ilvl="0" w:tplc="12B4D27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6AD2438D"/>
    <w:multiLevelType w:val="multilevel"/>
    <w:tmpl w:val="6AD2438D"/>
    <w:lvl w:ilvl="0">
      <w:start w:val="1"/>
      <w:numFmt w:val="upperLetter"/>
      <w:pStyle w:val="1"/>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3.%4.%5.%6.%7.%8.%9."/>
      <w:lvlJc w:val="left"/>
      <w:pPr>
        <w:ind w:left="1559" w:hanging="1559"/>
      </w:pPr>
      <w:rPr>
        <w:rFonts w:hint="eastAsia"/>
      </w:rPr>
    </w:lvl>
  </w:abstractNum>
  <w:abstractNum w:abstractNumId="9" w15:restartNumberingAfterBreak="0">
    <w:nsid w:val="7F5F46C8"/>
    <w:multiLevelType w:val="multilevel"/>
    <w:tmpl w:val="7F5F46C8"/>
    <w:lvl w:ilvl="0">
      <w:start w:val="1"/>
      <w:numFmt w:val="decimal"/>
      <w:pStyle w:val="10"/>
      <w:lvlText w:val="%1"/>
      <w:lvlJc w:val="left"/>
    </w:lvl>
    <w:lvl w:ilvl="1">
      <w:start w:val="1"/>
      <w:numFmt w:val="decimal"/>
      <w:pStyle w:val="2"/>
      <w:lvlText w:val="%1.%2"/>
      <w:lvlJc w:val="left"/>
      <w:pPr>
        <w:ind w:left="5139" w:hanging="576"/>
      </w:pPr>
    </w:lvl>
    <w:lvl w:ilvl="2">
      <w:start w:val="1"/>
      <w:numFmt w:val="decimal"/>
      <w:pStyle w:val="30"/>
      <w:lvlText w:val="%1.%2.%3"/>
      <w:lvlJc w:val="left"/>
      <w:pPr>
        <w:ind w:left="5283" w:hanging="720"/>
      </w:pPr>
      <w:rPr>
        <w:rFonts w:ascii="Times New Roman" w:hAnsi="Times New Roman" w:cs="Times New Roman" w:hint="default"/>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5427" w:hanging="864"/>
      </w:pPr>
    </w:lvl>
    <w:lvl w:ilvl="4">
      <w:start w:val="1"/>
      <w:numFmt w:val="decimal"/>
      <w:pStyle w:val="5"/>
      <w:lvlText w:val="%1.%2.%3.%4.%5"/>
      <w:lvlJc w:val="left"/>
      <w:rPr>
        <w:rFonts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ind w:left="5715" w:hanging="1152"/>
      </w:pPr>
    </w:lvl>
    <w:lvl w:ilvl="6">
      <w:start w:val="1"/>
      <w:numFmt w:val="decimal"/>
      <w:pStyle w:val="7"/>
      <w:lvlText w:val="%1.%2.%3.%4.%5.%6.%7"/>
      <w:lvlJc w:val="left"/>
      <w:pPr>
        <w:ind w:left="5859" w:hanging="1296"/>
      </w:pPr>
    </w:lvl>
    <w:lvl w:ilvl="7">
      <w:start w:val="1"/>
      <w:numFmt w:val="decimal"/>
      <w:pStyle w:val="8"/>
      <w:lvlText w:val="%1.%2.%3.%4.%5.%6.%7.%8"/>
      <w:lvlJc w:val="left"/>
      <w:pPr>
        <w:ind w:left="6003" w:hanging="1440"/>
      </w:pPr>
    </w:lvl>
    <w:lvl w:ilvl="8">
      <w:start w:val="1"/>
      <w:numFmt w:val="decimal"/>
      <w:pStyle w:val="9"/>
      <w:lvlText w:val="%1.%2.%3.%4.%5.%6.%7.%8.%9"/>
      <w:lvlJc w:val="left"/>
      <w:pPr>
        <w:ind w:left="6147" w:hanging="1584"/>
      </w:pPr>
    </w:lvl>
  </w:abstractNum>
  <w:num w:numId="1" w16cid:durableId="2007898866">
    <w:abstractNumId w:val="9"/>
  </w:num>
  <w:num w:numId="2" w16cid:durableId="124469314">
    <w:abstractNumId w:val="0"/>
  </w:num>
  <w:num w:numId="3" w16cid:durableId="856577633">
    <w:abstractNumId w:val="6"/>
  </w:num>
  <w:num w:numId="4" w16cid:durableId="1856962920">
    <w:abstractNumId w:val="8"/>
  </w:num>
  <w:num w:numId="5" w16cid:durableId="1767967923">
    <w:abstractNumId w:val="3"/>
  </w:num>
  <w:num w:numId="6" w16cid:durableId="136579622">
    <w:abstractNumId w:val="4"/>
  </w:num>
  <w:num w:numId="7" w16cid:durableId="1698116225">
    <w:abstractNumId w:val="5"/>
  </w:num>
  <w:num w:numId="8" w16cid:durableId="47650872">
    <w:abstractNumId w:val="7"/>
  </w:num>
  <w:num w:numId="9" w16cid:durableId="1884445705">
    <w:abstractNumId w:val="1"/>
  </w:num>
  <w:num w:numId="10" w16cid:durableId="170559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M0YmM0MTc0MzhmMDIzNmFlMTRmMTY1MmM1ODcwZmUifQ=="/>
  </w:docVars>
  <w:rsids>
    <w:rsidRoot w:val="00B94DE3"/>
    <w:rsid w:val="00021A20"/>
    <w:rsid w:val="00080B21"/>
    <w:rsid w:val="00082E71"/>
    <w:rsid w:val="000910AA"/>
    <w:rsid w:val="000919CD"/>
    <w:rsid w:val="00091A9B"/>
    <w:rsid w:val="000935F0"/>
    <w:rsid w:val="000976BD"/>
    <w:rsid w:val="000A4562"/>
    <w:rsid w:val="000B50E9"/>
    <w:rsid w:val="000D441C"/>
    <w:rsid w:val="0010579E"/>
    <w:rsid w:val="00126980"/>
    <w:rsid w:val="00134E21"/>
    <w:rsid w:val="00141580"/>
    <w:rsid w:val="00155194"/>
    <w:rsid w:val="0017245B"/>
    <w:rsid w:val="00183A24"/>
    <w:rsid w:val="00184042"/>
    <w:rsid w:val="00190E89"/>
    <w:rsid w:val="001B2498"/>
    <w:rsid w:val="001B4C56"/>
    <w:rsid w:val="001B4F4C"/>
    <w:rsid w:val="001B68E1"/>
    <w:rsid w:val="001F424E"/>
    <w:rsid w:val="002313F7"/>
    <w:rsid w:val="00262702"/>
    <w:rsid w:val="00281325"/>
    <w:rsid w:val="00296AD9"/>
    <w:rsid w:val="002C3FD2"/>
    <w:rsid w:val="0032195D"/>
    <w:rsid w:val="00341CDE"/>
    <w:rsid w:val="00353FA1"/>
    <w:rsid w:val="00383394"/>
    <w:rsid w:val="00385373"/>
    <w:rsid w:val="003A29AD"/>
    <w:rsid w:val="003D328E"/>
    <w:rsid w:val="003F7B27"/>
    <w:rsid w:val="004469D4"/>
    <w:rsid w:val="00446BBE"/>
    <w:rsid w:val="00454DF6"/>
    <w:rsid w:val="004625BC"/>
    <w:rsid w:val="004879BD"/>
    <w:rsid w:val="004B22FD"/>
    <w:rsid w:val="004C2250"/>
    <w:rsid w:val="004D204C"/>
    <w:rsid w:val="004E6DF9"/>
    <w:rsid w:val="004F78C7"/>
    <w:rsid w:val="00533F14"/>
    <w:rsid w:val="0055494F"/>
    <w:rsid w:val="00577173"/>
    <w:rsid w:val="00581BF6"/>
    <w:rsid w:val="005B38A0"/>
    <w:rsid w:val="005F2AA4"/>
    <w:rsid w:val="005F46B6"/>
    <w:rsid w:val="00614F50"/>
    <w:rsid w:val="00622815"/>
    <w:rsid w:val="00623433"/>
    <w:rsid w:val="0063003D"/>
    <w:rsid w:val="00637209"/>
    <w:rsid w:val="00653EE7"/>
    <w:rsid w:val="006800B0"/>
    <w:rsid w:val="00684618"/>
    <w:rsid w:val="00692FE5"/>
    <w:rsid w:val="00697CC3"/>
    <w:rsid w:val="006B3A58"/>
    <w:rsid w:val="006D566B"/>
    <w:rsid w:val="0070657D"/>
    <w:rsid w:val="007270F0"/>
    <w:rsid w:val="007427C0"/>
    <w:rsid w:val="00766B56"/>
    <w:rsid w:val="00770CE2"/>
    <w:rsid w:val="00777672"/>
    <w:rsid w:val="0079441C"/>
    <w:rsid w:val="007950E3"/>
    <w:rsid w:val="007C129B"/>
    <w:rsid w:val="007C662F"/>
    <w:rsid w:val="007E0DC1"/>
    <w:rsid w:val="007E11F9"/>
    <w:rsid w:val="007F2104"/>
    <w:rsid w:val="007F5E3F"/>
    <w:rsid w:val="00862B73"/>
    <w:rsid w:val="0087451D"/>
    <w:rsid w:val="00881D93"/>
    <w:rsid w:val="00885BC6"/>
    <w:rsid w:val="008F7820"/>
    <w:rsid w:val="00914131"/>
    <w:rsid w:val="00983609"/>
    <w:rsid w:val="009F025F"/>
    <w:rsid w:val="00A10405"/>
    <w:rsid w:val="00A357A1"/>
    <w:rsid w:val="00A53C17"/>
    <w:rsid w:val="00A829F6"/>
    <w:rsid w:val="00AA6DFF"/>
    <w:rsid w:val="00AB26DD"/>
    <w:rsid w:val="00AC0C5B"/>
    <w:rsid w:val="00B31364"/>
    <w:rsid w:val="00B34440"/>
    <w:rsid w:val="00B50367"/>
    <w:rsid w:val="00B659B3"/>
    <w:rsid w:val="00B920D8"/>
    <w:rsid w:val="00B94DE3"/>
    <w:rsid w:val="00BA0B23"/>
    <w:rsid w:val="00BA19DD"/>
    <w:rsid w:val="00BB68C6"/>
    <w:rsid w:val="00BC0B01"/>
    <w:rsid w:val="00BC431A"/>
    <w:rsid w:val="00BC438C"/>
    <w:rsid w:val="00BC648A"/>
    <w:rsid w:val="00BF0842"/>
    <w:rsid w:val="00C028DB"/>
    <w:rsid w:val="00C334BD"/>
    <w:rsid w:val="00C96294"/>
    <w:rsid w:val="00CA5960"/>
    <w:rsid w:val="00CA6E34"/>
    <w:rsid w:val="00CA7D1E"/>
    <w:rsid w:val="00CD30D2"/>
    <w:rsid w:val="00D66888"/>
    <w:rsid w:val="00D83467"/>
    <w:rsid w:val="00D841A9"/>
    <w:rsid w:val="00DB40DA"/>
    <w:rsid w:val="00DD6687"/>
    <w:rsid w:val="00DE6480"/>
    <w:rsid w:val="00DF13D5"/>
    <w:rsid w:val="00DF7396"/>
    <w:rsid w:val="00E076E2"/>
    <w:rsid w:val="00E21086"/>
    <w:rsid w:val="00E42438"/>
    <w:rsid w:val="00E431F4"/>
    <w:rsid w:val="00E560F7"/>
    <w:rsid w:val="00E77962"/>
    <w:rsid w:val="00E91865"/>
    <w:rsid w:val="00EB4D86"/>
    <w:rsid w:val="00F13C5E"/>
    <w:rsid w:val="00F44E6C"/>
    <w:rsid w:val="00F86A7C"/>
    <w:rsid w:val="00FA4E64"/>
    <w:rsid w:val="00FF2946"/>
    <w:rsid w:val="05227399"/>
    <w:rsid w:val="07E212EE"/>
    <w:rsid w:val="0C1328F9"/>
    <w:rsid w:val="0E4D310E"/>
    <w:rsid w:val="1AA310E8"/>
    <w:rsid w:val="22476665"/>
    <w:rsid w:val="286E1DC7"/>
    <w:rsid w:val="34F33242"/>
    <w:rsid w:val="3C53008C"/>
    <w:rsid w:val="3D684FFD"/>
    <w:rsid w:val="43B27D8E"/>
    <w:rsid w:val="51DF2ACC"/>
    <w:rsid w:val="5F667F53"/>
    <w:rsid w:val="61CC3992"/>
    <w:rsid w:val="66D9725C"/>
    <w:rsid w:val="71387836"/>
    <w:rsid w:val="756BC939"/>
    <w:rsid w:val="77DF9F88"/>
    <w:rsid w:val="7D5F704F"/>
    <w:rsid w:val="7FDF26FE"/>
    <w:rsid w:val="8F3F8059"/>
    <w:rsid w:val="BEF7860E"/>
    <w:rsid w:val="DF6FB59C"/>
    <w:rsid w:val="FEFDB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0585AF"/>
  <w15:docId w15:val="{E752CB5C-F6AA-4410-8275-52F6043E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qFormat="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next w:val="4"/>
    <w:qFormat/>
    <w:pPr>
      <w:widowControl w:val="0"/>
      <w:adjustRightInd w:val="0"/>
      <w:snapToGrid w:val="0"/>
      <w:spacing w:line="360" w:lineRule="auto"/>
      <w:ind w:firstLineChars="200" w:firstLine="200"/>
      <w:jc w:val="both"/>
    </w:pPr>
    <w:rPr>
      <w:kern w:val="2"/>
      <w:sz w:val="24"/>
      <w:szCs w:val="22"/>
    </w:rPr>
  </w:style>
  <w:style w:type="paragraph" w:styleId="10">
    <w:name w:val="heading 1"/>
    <w:next w:val="a8"/>
    <w:link w:val="11"/>
    <w:qFormat/>
    <w:pPr>
      <w:numPr>
        <w:numId w:val="1"/>
      </w:numPr>
      <w:tabs>
        <w:tab w:val="left" w:pos="384"/>
      </w:tabs>
      <w:adjustRightInd w:val="0"/>
      <w:spacing w:before="120" w:after="120" w:line="360" w:lineRule="auto"/>
      <w:jc w:val="both"/>
      <w:textAlignment w:val="baseline"/>
      <w:outlineLvl w:val="0"/>
    </w:pPr>
    <w:rPr>
      <w:rFonts w:eastAsia="黑体"/>
      <w:sz w:val="28"/>
    </w:rPr>
  </w:style>
  <w:style w:type="paragraph" w:styleId="2">
    <w:name w:val="heading 2"/>
    <w:basedOn w:val="a8"/>
    <w:next w:val="a8"/>
    <w:link w:val="20"/>
    <w:qFormat/>
    <w:pPr>
      <w:numPr>
        <w:ilvl w:val="1"/>
        <w:numId w:val="1"/>
      </w:numPr>
      <w:tabs>
        <w:tab w:val="left" w:pos="480"/>
      </w:tabs>
      <w:spacing w:before="120" w:after="120"/>
      <w:ind w:firstLineChars="0" w:firstLine="0"/>
      <w:outlineLvl w:val="1"/>
    </w:pPr>
    <w:rPr>
      <w:rFonts w:eastAsia="黑体"/>
      <w:szCs w:val="32"/>
    </w:rPr>
  </w:style>
  <w:style w:type="paragraph" w:styleId="30">
    <w:name w:val="heading 3"/>
    <w:next w:val="a8"/>
    <w:link w:val="31"/>
    <w:qFormat/>
    <w:pPr>
      <w:numPr>
        <w:ilvl w:val="2"/>
        <w:numId w:val="1"/>
      </w:numPr>
      <w:tabs>
        <w:tab w:val="left" w:pos="672"/>
        <w:tab w:val="left" w:pos="720"/>
      </w:tabs>
      <w:spacing w:before="120" w:after="120" w:line="360" w:lineRule="auto"/>
      <w:jc w:val="both"/>
      <w:outlineLvl w:val="2"/>
    </w:pPr>
    <w:rPr>
      <w:rFonts w:eastAsia="黑体"/>
      <w:bCs/>
      <w:kern w:val="2"/>
      <w:sz w:val="24"/>
      <w:szCs w:val="32"/>
    </w:rPr>
  </w:style>
  <w:style w:type="paragraph" w:styleId="4">
    <w:name w:val="heading 4"/>
    <w:basedOn w:val="a8"/>
    <w:next w:val="a8"/>
    <w:link w:val="40"/>
    <w:qFormat/>
    <w:pPr>
      <w:numPr>
        <w:ilvl w:val="3"/>
        <w:numId w:val="1"/>
      </w:numPr>
      <w:tabs>
        <w:tab w:val="left" w:pos="840"/>
      </w:tabs>
      <w:ind w:firstLineChars="0" w:firstLine="0"/>
      <w:outlineLvl w:val="3"/>
    </w:pPr>
    <w:rPr>
      <w:rFonts w:eastAsia="黑体"/>
      <w:bCs/>
    </w:rPr>
  </w:style>
  <w:style w:type="paragraph" w:styleId="5">
    <w:name w:val="heading 5"/>
    <w:next w:val="a8"/>
    <w:link w:val="50"/>
    <w:qFormat/>
    <w:pPr>
      <w:numPr>
        <w:ilvl w:val="4"/>
        <w:numId w:val="1"/>
      </w:numPr>
      <w:tabs>
        <w:tab w:val="left" w:pos="1032"/>
      </w:tabs>
      <w:spacing w:line="360" w:lineRule="auto"/>
      <w:jc w:val="both"/>
      <w:outlineLvl w:val="4"/>
    </w:pPr>
    <w:rPr>
      <w:rFonts w:eastAsia="黑体"/>
      <w:bCs/>
      <w:kern w:val="2"/>
      <w:sz w:val="24"/>
      <w:szCs w:val="22"/>
    </w:rPr>
  </w:style>
  <w:style w:type="paragraph" w:styleId="6">
    <w:name w:val="heading 6"/>
    <w:next w:val="a8"/>
    <w:link w:val="60"/>
    <w:qFormat/>
    <w:pPr>
      <w:numPr>
        <w:ilvl w:val="5"/>
        <w:numId w:val="1"/>
      </w:numPr>
      <w:tabs>
        <w:tab w:val="left" w:pos="1200"/>
      </w:tabs>
      <w:spacing w:line="360" w:lineRule="auto"/>
      <w:jc w:val="both"/>
      <w:outlineLvl w:val="5"/>
    </w:pPr>
    <w:rPr>
      <w:rFonts w:eastAsia="黑体"/>
      <w:bCs/>
      <w:kern w:val="2"/>
      <w:sz w:val="24"/>
      <w:szCs w:val="22"/>
    </w:rPr>
  </w:style>
  <w:style w:type="paragraph" w:styleId="7">
    <w:name w:val="heading 7"/>
    <w:next w:val="a8"/>
    <w:link w:val="70"/>
    <w:qFormat/>
    <w:pPr>
      <w:numPr>
        <w:ilvl w:val="6"/>
        <w:numId w:val="1"/>
      </w:numPr>
      <w:tabs>
        <w:tab w:val="left" w:pos="1344"/>
      </w:tabs>
      <w:spacing w:line="360" w:lineRule="auto"/>
      <w:jc w:val="both"/>
      <w:outlineLvl w:val="6"/>
    </w:pPr>
    <w:rPr>
      <w:rFonts w:eastAsia="黑体"/>
      <w:bCs/>
      <w:kern w:val="2"/>
      <w:sz w:val="24"/>
      <w:szCs w:val="22"/>
    </w:rPr>
  </w:style>
  <w:style w:type="paragraph" w:styleId="8">
    <w:name w:val="heading 8"/>
    <w:next w:val="a8"/>
    <w:link w:val="80"/>
    <w:qFormat/>
    <w:pPr>
      <w:numPr>
        <w:ilvl w:val="7"/>
        <w:numId w:val="1"/>
      </w:numPr>
      <w:tabs>
        <w:tab w:val="left" w:pos="1536"/>
      </w:tabs>
      <w:spacing w:line="360" w:lineRule="auto"/>
      <w:jc w:val="both"/>
      <w:outlineLvl w:val="7"/>
    </w:pPr>
    <w:rPr>
      <w:rFonts w:eastAsia="黑体"/>
      <w:kern w:val="2"/>
      <w:sz w:val="24"/>
      <w:szCs w:val="22"/>
    </w:rPr>
  </w:style>
  <w:style w:type="paragraph" w:styleId="9">
    <w:name w:val="heading 9"/>
    <w:next w:val="a8"/>
    <w:link w:val="90"/>
    <w:qFormat/>
    <w:pPr>
      <w:numPr>
        <w:ilvl w:val="8"/>
        <w:numId w:val="1"/>
      </w:numPr>
      <w:tabs>
        <w:tab w:val="left" w:pos="1728"/>
      </w:tabs>
      <w:adjustRightInd w:val="0"/>
      <w:snapToGrid w:val="0"/>
      <w:spacing w:line="360" w:lineRule="auto"/>
      <w:jc w:val="both"/>
      <w:outlineLvl w:val="8"/>
    </w:pPr>
    <w:rPr>
      <w:rFonts w:eastAsia="黑体"/>
      <w:kern w:val="2"/>
      <w:sz w:val="24"/>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TOC7">
    <w:name w:val="toc 7"/>
    <w:basedOn w:val="a8"/>
    <w:next w:val="a8"/>
    <w:uiPriority w:val="39"/>
    <w:unhideWhenUsed/>
    <w:qFormat/>
    <w:pPr>
      <w:ind w:leftChars="1200" w:left="2520"/>
    </w:pPr>
  </w:style>
  <w:style w:type="paragraph" w:styleId="ac">
    <w:name w:val="Normal Indent"/>
    <w:next w:val="a8"/>
    <w:link w:val="ad"/>
    <w:qFormat/>
    <w:pPr>
      <w:spacing w:line="360" w:lineRule="auto"/>
    </w:pPr>
    <w:rPr>
      <w:kern w:val="24"/>
      <w:sz w:val="21"/>
    </w:rPr>
  </w:style>
  <w:style w:type="paragraph" w:styleId="ae">
    <w:name w:val="caption"/>
    <w:next w:val="a8"/>
    <w:uiPriority w:val="35"/>
    <w:unhideWhenUsed/>
    <w:qFormat/>
    <w:pPr>
      <w:spacing w:line="360" w:lineRule="auto"/>
      <w:jc w:val="center"/>
    </w:pPr>
    <w:rPr>
      <w:rFonts w:eastAsia="黑体"/>
      <w:kern w:val="2"/>
      <w:sz w:val="21"/>
    </w:rPr>
  </w:style>
  <w:style w:type="paragraph" w:styleId="af">
    <w:name w:val="Document Map"/>
    <w:basedOn w:val="a8"/>
    <w:link w:val="af0"/>
    <w:uiPriority w:val="99"/>
    <w:unhideWhenUsed/>
    <w:qFormat/>
    <w:rPr>
      <w:rFonts w:ascii="宋体"/>
      <w:sz w:val="18"/>
      <w:szCs w:val="18"/>
    </w:rPr>
  </w:style>
  <w:style w:type="paragraph" w:styleId="af1">
    <w:name w:val="annotation text"/>
    <w:basedOn w:val="a8"/>
    <w:link w:val="af2"/>
    <w:uiPriority w:val="99"/>
    <w:unhideWhenUsed/>
    <w:qFormat/>
    <w:pPr>
      <w:jc w:val="left"/>
    </w:pPr>
  </w:style>
  <w:style w:type="paragraph" w:styleId="af3">
    <w:name w:val="Body Text Indent"/>
    <w:basedOn w:val="a8"/>
    <w:uiPriority w:val="99"/>
    <w:unhideWhenUsed/>
    <w:qFormat/>
    <w:pPr>
      <w:spacing w:after="120"/>
      <w:ind w:leftChars="200" w:left="420"/>
    </w:pPr>
  </w:style>
  <w:style w:type="paragraph" w:styleId="TOC3">
    <w:name w:val="toc 3"/>
    <w:basedOn w:val="a8"/>
    <w:next w:val="a8"/>
    <w:uiPriority w:val="39"/>
    <w:unhideWhenUsed/>
    <w:qFormat/>
    <w:pPr>
      <w:tabs>
        <w:tab w:val="left" w:pos="1276"/>
        <w:tab w:val="right" w:leader="dot" w:pos="9060"/>
      </w:tabs>
      <w:ind w:leftChars="300" w:left="720" w:firstLineChars="0" w:firstLine="0"/>
    </w:pPr>
    <w:rPr>
      <w:sz w:val="21"/>
    </w:rPr>
  </w:style>
  <w:style w:type="paragraph" w:styleId="af4">
    <w:name w:val="Plain Text"/>
    <w:basedOn w:val="a8"/>
    <w:qFormat/>
    <w:rPr>
      <w:rFonts w:ascii="宋体" w:hAnsi="Courier New"/>
      <w:szCs w:val="20"/>
    </w:rPr>
  </w:style>
  <w:style w:type="paragraph" w:styleId="41">
    <w:name w:val="List Number 4"/>
    <w:basedOn w:val="a8"/>
    <w:qFormat/>
    <w:pPr>
      <w:widowControl/>
      <w:tabs>
        <w:tab w:val="left" w:pos="1620"/>
      </w:tabs>
      <w:spacing w:after="200" w:line="252" w:lineRule="auto"/>
      <w:ind w:leftChars="600" w:left="1620" w:hangingChars="200" w:hanging="360"/>
    </w:pPr>
    <w:rPr>
      <w:rFonts w:ascii="Cambria" w:hAnsi="Cambria"/>
      <w:kern w:val="0"/>
      <w:sz w:val="22"/>
      <w:lang w:eastAsia="en-US" w:bidi="en-US"/>
    </w:rPr>
  </w:style>
  <w:style w:type="paragraph" w:styleId="af5">
    <w:name w:val="endnote text"/>
    <w:basedOn w:val="a8"/>
    <w:link w:val="af6"/>
    <w:qFormat/>
    <w:pPr>
      <w:jc w:val="left"/>
    </w:pPr>
  </w:style>
  <w:style w:type="paragraph" w:styleId="af7">
    <w:name w:val="Balloon Text"/>
    <w:basedOn w:val="a8"/>
    <w:link w:val="af8"/>
    <w:uiPriority w:val="99"/>
    <w:unhideWhenUsed/>
    <w:rPr>
      <w:sz w:val="18"/>
      <w:szCs w:val="18"/>
    </w:rPr>
  </w:style>
  <w:style w:type="paragraph" w:styleId="af9">
    <w:name w:val="footer"/>
    <w:basedOn w:val="a8"/>
    <w:link w:val="afa"/>
    <w:uiPriority w:val="99"/>
    <w:qFormat/>
    <w:pPr>
      <w:tabs>
        <w:tab w:val="center" w:pos="4153"/>
        <w:tab w:val="right" w:pos="8306"/>
      </w:tabs>
      <w:jc w:val="left"/>
    </w:pPr>
    <w:rPr>
      <w:szCs w:val="18"/>
    </w:rPr>
  </w:style>
  <w:style w:type="paragraph" w:styleId="afb">
    <w:name w:val="header"/>
    <w:basedOn w:val="a8"/>
    <w:link w:val="afc"/>
    <w:uiPriority w:val="99"/>
    <w:qFormat/>
    <w:pPr>
      <w:pBdr>
        <w:bottom w:val="single" w:sz="6" w:space="1" w:color="auto"/>
      </w:pBdr>
      <w:tabs>
        <w:tab w:val="center" w:pos="4153"/>
        <w:tab w:val="right" w:pos="8306"/>
      </w:tabs>
      <w:spacing w:afterLines="50"/>
      <w:jc w:val="center"/>
    </w:pPr>
    <w:rPr>
      <w:szCs w:val="18"/>
    </w:rPr>
  </w:style>
  <w:style w:type="paragraph" w:styleId="TOC1">
    <w:name w:val="toc 1"/>
    <w:basedOn w:val="a8"/>
    <w:next w:val="a8"/>
    <w:uiPriority w:val="39"/>
    <w:qFormat/>
    <w:pPr>
      <w:tabs>
        <w:tab w:val="left" w:pos="284"/>
        <w:tab w:val="right" w:leader="dot" w:pos="9060"/>
      </w:tabs>
      <w:ind w:firstLineChars="0" w:firstLine="0"/>
      <w:jc w:val="left"/>
    </w:pPr>
    <w:rPr>
      <w:rFonts w:ascii="宋体" w:eastAsiaTheme="minorEastAsia" w:hAnsi="宋体"/>
      <w:b/>
      <w:bCs/>
      <w:szCs w:val="24"/>
    </w:rPr>
  </w:style>
  <w:style w:type="paragraph" w:styleId="TOC4">
    <w:name w:val="toc 4"/>
    <w:basedOn w:val="a8"/>
    <w:next w:val="a8"/>
    <w:uiPriority w:val="39"/>
    <w:qFormat/>
    <w:pPr>
      <w:ind w:leftChars="600" w:left="1260"/>
    </w:pPr>
  </w:style>
  <w:style w:type="paragraph" w:styleId="afd">
    <w:name w:val="Subtitle"/>
    <w:basedOn w:val="a8"/>
    <w:next w:val="a8"/>
    <w:link w:val="afe"/>
    <w:uiPriority w:val="11"/>
    <w:qFormat/>
    <w:pPr>
      <w:spacing w:before="240" w:after="60" w:line="312" w:lineRule="auto"/>
      <w:jc w:val="center"/>
      <w:outlineLvl w:val="1"/>
    </w:pPr>
    <w:rPr>
      <w:rFonts w:ascii="Cambria" w:hAnsi="Cambria"/>
      <w:b/>
      <w:bCs/>
      <w:kern w:val="28"/>
      <w:sz w:val="32"/>
      <w:szCs w:val="32"/>
    </w:rPr>
  </w:style>
  <w:style w:type="paragraph" w:styleId="aff">
    <w:name w:val="table of figures"/>
    <w:basedOn w:val="a8"/>
    <w:next w:val="a8"/>
    <w:uiPriority w:val="99"/>
    <w:qFormat/>
    <w:pPr>
      <w:tabs>
        <w:tab w:val="right" w:leader="dot" w:pos="9060"/>
      </w:tabs>
      <w:spacing w:line="300" w:lineRule="auto"/>
    </w:pPr>
    <w:rPr>
      <w:smallCaps/>
    </w:rPr>
  </w:style>
  <w:style w:type="paragraph" w:styleId="TOC2">
    <w:name w:val="toc 2"/>
    <w:basedOn w:val="a8"/>
    <w:next w:val="a8"/>
    <w:uiPriority w:val="39"/>
    <w:qFormat/>
    <w:pPr>
      <w:tabs>
        <w:tab w:val="left" w:pos="709"/>
        <w:tab w:val="right" w:leader="dot" w:pos="9060"/>
      </w:tabs>
      <w:ind w:leftChars="100" w:left="240" w:firstLineChars="30" w:firstLine="72"/>
    </w:pPr>
    <w:rPr>
      <w:rFonts w:asciiTheme="minorHAnsi" w:eastAsiaTheme="minorEastAsia" w:hAnsiTheme="minorHAnsi" w:cstheme="minorBidi"/>
      <w:sz w:val="21"/>
    </w:rPr>
  </w:style>
  <w:style w:type="paragraph" w:styleId="aff0">
    <w:name w:val="Normal (Web)"/>
    <w:basedOn w:val="a8"/>
    <w:uiPriority w:val="99"/>
    <w:semiHidden/>
    <w:unhideWhenUsed/>
    <w:pPr>
      <w:spacing w:beforeAutospacing="1" w:afterAutospacing="1"/>
      <w:jc w:val="left"/>
    </w:pPr>
    <w:rPr>
      <w:kern w:val="0"/>
    </w:rPr>
  </w:style>
  <w:style w:type="paragraph" w:styleId="aff1">
    <w:name w:val="Title"/>
    <w:basedOn w:val="a8"/>
    <w:next w:val="a8"/>
    <w:link w:val="aff2"/>
    <w:qFormat/>
    <w:pPr>
      <w:spacing w:before="240" w:after="60"/>
      <w:ind w:firstLineChars="0" w:firstLine="0"/>
      <w:jc w:val="left"/>
      <w:outlineLvl w:val="0"/>
    </w:pPr>
    <w:rPr>
      <w:rFonts w:asciiTheme="majorHAnsi" w:eastAsia="黑体" w:hAnsiTheme="majorHAnsi" w:cstheme="majorBidi"/>
      <w:bCs/>
      <w:szCs w:val="32"/>
    </w:rPr>
  </w:style>
  <w:style w:type="paragraph" w:styleId="aff3">
    <w:name w:val="annotation subject"/>
    <w:basedOn w:val="af1"/>
    <w:next w:val="af1"/>
    <w:link w:val="aff4"/>
    <w:uiPriority w:val="99"/>
    <w:unhideWhenUsed/>
    <w:qFormat/>
    <w:rPr>
      <w:b/>
      <w:bCs/>
    </w:rPr>
  </w:style>
  <w:style w:type="paragraph" w:styleId="21">
    <w:name w:val="Body Text First Indent 2"/>
    <w:basedOn w:val="af3"/>
    <w:uiPriority w:val="99"/>
    <w:unhideWhenUsed/>
    <w:qFormat/>
    <w:pPr>
      <w:spacing w:after="0"/>
      <w:ind w:leftChars="0" w:left="0"/>
    </w:pPr>
  </w:style>
  <w:style w:type="table" w:styleId="aff5">
    <w:name w:val="Table Grid"/>
    <w:basedOn w:val="aa"/>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endnote reference"/>
    <w:basedOn w:val="a9"/>
    <w:qFormat/>
    <w:rPr>
      <w:vertAlign w:val="superscript"/>
    </w:rPr>
  </w:style>
  <w:style w:type="character" w:styleId="aff7">
    <w:name w:val="page number"/>
    <w:qFormat/>
    <w:rPr>
      <w:rFonts w:eastAsia="宋体"/>
      <w:sz w:val="21"/>
    </w:rPr>
  </w:style>
  <w:style w:type="character" w:styleId="aff8">
    <w:name w:val="Hyperlink"/>
    <w:uiPriority w:val="99"/>
    <w:qFormat/>
    <w:rPr>
      <w:rFonts w:ascii="Times New Roman" w:eastAsia="宋体" w:hAnsi="Times New Roman"/>
      <w:color w:val="0000FF"/>
      <w:u w:val="single"/>
    </w:rPr>
  </w:style>
  <w:style w:type="character" w:styleId="aff9">
    <w:name w:val="annotation reference"/>
    <w:uiPriority w:val="99"/>
    <w:unhideWhenUsed/>
    <w:qFormat/>
    <w:rPr>
      <w:sz w:val="21"/>
      <w:szCs w:val="21"/>
    </w:rPr>
  </w:style>
  <w:style w:type="character" w:customStyle="1" w:styleId="20">
    <w:name w:val="标题 2 字符"/>
    <w:link w:val="2"/>
    <w:qFormat/>
    <w:rPr>
      <w:rFonts w:ascii="Times New Roman" w:eastAsia="黑体" w:hAnsi="Times New Roman" w:cs="Times New Roman"/>
      <w:sz w:val="24"/>
      <w:szCs w:val="32"/>
    </w:rPr>
  </w:style>
  <w:style w:type="paragraph" w:customStyle="1" w:styleId="TOC10">
    <w:name w:val="TOC 标题1"/>
    <w:basedOn w:val="10"/>
    <w:next w:val="a8"/>
    <w:uiPriority w:val="39"/>
    <w:unhideWhenUsed/>
    <w:qFormat/>
    <w:pPr>
      <w:keepNext/>
      <w:keepLines/>
      <w:numPr>
        <w:numId w:val="0"/>
      </w:numPr>
      <w:adjustRightInd/>
      <w:spacing w:before="340" w:after="330" w:line="578" w:lineRule="auto"/>
      <w:jc w:val="center"/>
      <w:textAlignment w:val="auto"/>
      <w:outlineLvl w:val="9"/>
    </w:pPr>
    <w:rPr>
      <w:bCs/>
      <w:kern w:val="24"/>
      <w:sz w:val="30"/>
      <w:szCs w:val="44"/>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ffa">
    <w:name w:val="_"/>
    <w:basedOn w:val="a8"/>
    <w:qFormat/>
    <w:pPr>
      <w:ind w:left="480"/>
      <w:textAlignment w:val="baseline"/>
    </w:pPr>
    <w:rPr>
      <w:kern w:val="0"/>
      <w:szCs w:val="20"/>
    </w:rPr>
  </w:style>
  <w:style w:type="character" w:customStyle="1" w:styleId="31">
    <w:name w:val="标题 3 字符"/>
    <w:link w:val="30"/>
    <w:qFormat/>
    <w:rPr>
      <w:rFonts w:ascii="Times New Roman" w:eastAsia="黑体" w:hAnsi="Times New Roman" w:cs="Times New Roman"/>
      <w:bCs/>
      <w:sz w:val="24"/>
      <w:szCs w:val="32"/>
    </w:rPr>
  </w:style>
  <w:style w:type="character" w:customStyle="1" w:styleId="40">
    <w:name w:val="标题 4 字符"/>
    <w:link w:val="4"/>
    <w:qFormat/>
    <w:rPr>
      <w:rFonts w:ascii="Times New Roman" w:eastAsia="黑体" w:hAnsi="Times New Roman" w:cs="Times New Roman"/>
      <w:bCs/>
      <w:sz w:val="24"/>
    </w:rPr>
  </w:style>
  <w:style w:type="character" w:customStyle="1" w:styleId="11">
    <w:name w:val="标题 1 字符"/>
    <w:link w:val="10"/>
    <w:qFormat/>
    <w:rPr>
      <w:rFonts w:ascii="Times New Roman" w:eastAsia="黑体" w:hAnsi="Times New Roman" w:cs="Times New Roman"/>
      <w:kern w:val="0"/>
      <w:sz w:val="28"/>
      <w:szCs w:val="20"/>
    </w:rPr>
  </w:style>
  <w:style w:type="character" w:customStyle="1" w:styleId="50">
    <w:name w:val="标题 5 字符"/>
    <w:link w:val="5"/>
    <w:qFormat/>
    <w:rPr>
      <w:rFonts w:ascii="Times New Roman" w:eastAsia="黑体" w:hAnsi="Times New Roman" w:cs="Times New Roman"/>
      <w:bCs/>
      <w:sz w:val="24"/>
    </w:rPr>
  </w:style>
  <w:style w:type="character" w:customStyle="1" w:styleId="60">
    <w:name w:val="标题 6 字符"/>
    <w:link w:val="6"/>
    <w:qFormat/>
    <w:rPr>
      <w:rFonts w:ascii="Times New Roman" w:eastAsia="黑体" w:hAnsi="Times New Roman" w:cs="Times New Roman"/>
      <w:bCs/>
      <w:sz w:val="24"/>
    </w:rPr>
  </w:style>
  <w:style w:type="character" w:customStyle="1" w:styleId="70">
    <w:name w:val="标题 7 字符"/>
    <w:link w:val="7"/>
    <w:qFormat/>
    <w:rPr>
      <w:rFonts w:ascii="Times New Roman" w:eastAsia="黑体" w:hAnsi="Times New Roman" w:cs="Times New Roman"/>
      <w:bCs/>
      <w:sz w:val="24"/>
    </w:rPr>
  </w:style>
  <w:style w:type="character" w:customStyle="1" w:styleId="80">
    <w:name w:val="标题 8 字符"/>
    <w:link w:val="8"/>
    <w:qFormat/>
    <w:rPr>
      <w:rFonts w:ascii="Times New Roman" w:eastAsia="黑体" w:hAnsi="Times New Roman" w:cs="Times New Roman"/>
      <w:sz w:val="24"/>
    </w:rPr>
  </w:style>
  <w:style w:type="character" w:customStyle="1" w:styleId="90">
    <w:name w:val="标题 9 字符"/>
    <w:link w:val="9"/>
    <w:qFormat/>
    <w:rPr>
      <w:rFonts w:ascii="Times New Roman" w:eastAsia="黑体" w:hAnsi="Times New Roman" w:cs="Times New Roman"/>
      <w:sz w:val="24"/>
    </w:rPr>
  </w:style>
  <w:style w:type="character" w:customStyle="1" w:styleId="aff2">
    <w:name w:val="标题 字符"/>
    <w:basedOn w:val="a9"/>
    <w:link w:val="aff1"/>
    <w:qFormat/>
    <w:rPr>
      <w:rFonts w:asciiTheme="majorHAnsi" w:eastAsia="黑体" w:hAnsiTheme="majorHAnsi" w:cstheme="majorBidi"/>
      <w:bCs/>
      <w:sz w:val="24"/>
      <w:szCs w:val="32"/>
    </w:rPr>
  </w:style>
  <w:style w:type="paragraph" w:customStyle="1" w:styleId="a">
    <w:name w:val="标准文件_正文表标题"/>
    <w:next w:val="a8"/>
    <w:qFormat/>
    <w:pPr>
      <w:numPr>
        <w:numId w:val="2"/>
      </w:numPr>
      <w:tabs>
        <w:tab w:val="left" w:pos="0"/>
      </w:tabs>
      <w:spacing w:line="360" w:lineRule="auto"/>
      <w:jc w:val="center"/>
    </w:pPr>
    <w:rPr>
      <w:rFonts w:cs="Arial"/>
      <w:sz w:val="24"/>
      <w:szCs w:val="64"/>
    </w:rPr>
  </w:style>
  <w:style w:type="paragraph" w:customStyle="1" w:styleId="affb">
    <w:name w:val="表注"/>
    <w:next w:val="a8"/>
    <w:qFormat/>
    <w:pPr>
      <w:keepNext/>
      <w:spacing w:before="120" w:line="360" w:lineRule="auto"/>
      <w:jc w:val="center"/>
    </w:pPr>
    <w:rPr>
      <w:rFonts w:eastAsia="黑体"/>
      <w:kern w:val="2"/>
      <w:sz w:val="21"/>
    </w:rPr>
  </w:style>
  <w:style w:type="paragraph" w:customStyle="1" w:styleId="-11">
    <w:name w:val="彩色列表 - 强调文字颜色 11"/>
    <w:basedOn w:val="a8"/>
    <w:uiPriority w:val="34"/>
    <w:qFormat/>
  </w:style>
  <w:style w:type="paragraph" w:customStyle="1" w:styleId="a7">
    <w:name w:val="附录"/>
    <w:basedOn w:val="a8"/>
    <w:next w:val="a8"/>
    <w:qFormat/>
    <w:pPr>
      <w:numPr>
        <w:numId w:val="3"/>
      </w:numPr>
      <w:jc w:val="center"/>
      <w:outlineLvl w:val="0"/>
    </w:pPr>
    <w:rPr>
      <w:rFonts w:eastAsia="黑体"/>
      <w:sz w:val="30"/>
      <w:szCs w:val="30"/>
    </w:rPr>
  </w:style>
  <w:style w:type="paragraph" w:customStyle="1" w:styleId="1">
    <w:name w:val="附录1级"/>
    <w:basedOn w:val="a8"/>
    <w:link w:val="1Char"/>
    <w:qFormat/>
    <w:pPr>
      <w:numPr>
        <w:numId w:val="4"/>
      </w:numPr>
    </w:pPr>
    <w:rPr>
      <w:rFonts w:ascii="宋体" w:hAnsi="宋体"/>
    </w:rPr>
  </w:style>
  <w:style w:type="character" w:customStyle="1" w:styleId="1Char">
    <w:name w:val="附录1级 Char"/>
    <w:link w:val="1"/>
    <w:qFormat/>
    <w:rPr>
      <w:rFonts w:ascii="宋体" w:eastAsia="宋体" w:hAnsi="宋体" w:cs="Times New Roman"/>
      <w:sz w:val="24"/>
    </w:rPr>
  </w:style>
  <w:style w:type="paragraph" w:customStyle="1" w:styleId="22">
    <w:name w:val="附录2级"/>
    <w:basedOn w:val="a8"/>
    <w:link w:val="2Char"/>
    <w:qFormat/>
    <w:pPr>
      <w:ind w:firstLine="480"/>
    </w:pPr>
    <w:rPr>
      <w:rFonts w:cs="宋体"/>
      <w:szCs w:val="20"/>
    </w:rPr>
  </w:style>
  <w:style w:type="character" w:customStyle="1" w:styleId="2Char">
    <w:name w:val="附录2级 Char"/>
    <w:link w:val="22"/>
    <w:qFormat/>
    <w:rPr>
      <w:rFonts w:ascii="Times New Roman" w:eastAsia="宋体" w:hAnsi="Times New Roman" w:cs="宋体"/>
      <w:sz w:val="24"/>
      <w:szCs w:val="20"/>
    </w:rPr>
  </w:style>
  <w:style w:type="paragraph" w:customStyle="1" w:styleId="3">
    <w:name w:val="附录3级"/>
    <w:basedOn w:val="a8"/>
    <w:qFormat/>
    <w:pPr>
      <w:numPr>
        <w:ilvl w:val="2"/>
        <w:numId w:val="5"/>
      </w:numPr>
      <w:ind w:firstLineChars="0" w:firstLine="0"/>
      <w:outlineLvl w:val="2"/>
    </w:pPr>
  </w:style>
  <w:style w:type="character" w:customStyle="1" w:styleId="afe">
    <w:name w:val="副标题 字符"/>
    <w:link w:val="afd"/>
    <w:uiPriority w:val="11"/>
    <w:qFormat/>
    <w:rPr>
      <w:rFonts w:ascii="Cambria" w:eastAsia="宋体" w:hAnsi="Cambria" w:cs="Times New Roman"/>
      <w:b/>
      <w:bCs/>
      <w:kern w:val="28"/>
      <w:sz w:val="32"/>
      <w:szCs w:val="32"/>
    </w:rPr>
  </w:style>
  <w:style w:type="paragraph" w:styleId="affc">
    <w:name w:val="List Paragraph"/>
    <w:basedOn w:val="a8"/>
    <w:link w:val="affd"/>
    <w:uiPriority w:val="34"/>
    <w:qFormat/>
    <w:pPr>
      <w:ind w:firstLine="420"/>
    </w:pPr>
  </w:style>
  <w:style w:type="character" w:customStyle="1" w:styleId="affd">
    <w:name w:val="列表段落 字符"/>
    <w:link w:val="affc"/>
    <w:uiPriority w:val="34"/>
    <w:qFormat/>
    <w:locked/>
    <w:rPr>
      <w:rFonts w:ascii="Times New Roman" w:eastAsia="宋体" w:hAnsi="Times New Roman" w:cs="Times New Roman"/>
      <w:sz w:val="24"/>
    </w:rPr>
  </w:style>
  <w:style w:type="character" w:customStyle="1" w:styleId="af8">
    <w:name w:val="批注框文本 字符"/>
    <w:link w:val="af7"/>
    <w:uiPriority w:val="99"/>
    <w:qFormat/>
    <w:rPr>
      <w:rFonts w:ascii="Times New Roman" w:eastAsia="宋体" w:hAnsi="Times New Roman" w:cs="Times New Roman"/>
      <w:sz w:val="18"/>
      <w:szCs w:val="18"/>
    </w:rPr>
  </w:style>
  <w:style w:type="character" w:customStyle="1" w:styleId="af2">
    <w:name w:val="批注文字 字符"/>
    <w:link w:val="af1"/>
    <w:uiPriority w:val="99"/>
    <w:qFormat/>
    <w:rPr>
      <w:rFonts w:ascii="Times New Roman" w:eastAsia="宋体" w:hAnsi="Times New Roman" w:cs="Times New Roman"/>
      <w:sz w:val="24"/>
    </w:rPr>
  </w:style>
  <w:style w:type="character" w:customStyle="1" w:styleId="aff4">
    <w:name w:val="批注主题 字符"/>
    <w:link w:val="aff3"/>
    <w:uiPriority w:val="99"/>
    <w:qFormat/>
    <w:rPr>
      <w:rFonts w:ascii="Times New Roman" w:eastAsia="宋体" w:hAnsi="Times New Roman" w:cs="Times New Roman"/>
      <w:b/>
      <w:bCs/>
      <w:sz w:val="24"/>
    </w:rPr>
  </w:style>
  <w:style w:type="paragraph" w:customStyle="1" w:styleId="affe">
    <w:name w:val="前言"/>
    <w:basedOn w:val="TOC10"/>
    <w:next w:val="22"/>
    <w:qFormat/>
    <w:pPr>
      <w:spacing w:line="360" w:lineRule="auto"/>
    </w:pPr>
  </w:style>
  <w:style w:type="paragraph" w:customStyle="1" w:styleId="afff">
    <w:name w:val="缺省文本"/>
    <w:basedOn w:val="a8"/>
    <w:qFormat/>
    <w:pPr>
      <w:autoSpaceDE w:val="0"/>
      <w:autoSpaceDN w:val="0"/>
      <w:jc w:val="left"/>
    </w:pPr>
    <w:rPr>
      <w:rFonts w:eastAsia="Times New Roman"/>
      <w:kern w:val="0"/>
      <w:lang w:eastAsia="en-US"/>
    </w:rPr>
  </w:style>
  <w:style w:type="character" w:customStyle="1" w:styleId="af6">
    <w:name w:val="尾注文本 字符"/>
    <w:basedOn w:val="a9"/>
    <w:link w:val="af5"/>
    <w:qFormat/>
    <w:rPr>
      <w:rFonts w:ascii="Times New Roman" w:eastAsia="宋体" w:hAnsi="Times New Roman" w:cs="Times New Roman"/>
      <w:sz w:val="24"/>
    </w:rPr>
  </w:style>
  <w:style w:type="character" w:customStyle="1" w:styleId="12">
    <w:name w:val="未处理的提及1"/>
    <w:basedOn w:val="a9"/>
    <w:uiPriority w:val="99"/>
    <w:semiHidden/>
    <w:unhideWhenUsed/>
    <w:qFormat/>
    <w:rPr>
      <w:color w:val="605E5C"/>
      <w:shd w:val="clear" w:color="auto" w:fill="E1DFDD"/>
    </w:rPr>
  </w:style>
  <w:style w:type="character" w:customStyle="1" w:styleId="af0">
    <w:name w:val="文档结构图 字符"/>
    <w:link w:val="af"/>
    <w:uiPriority w:val="99"/>
    <w:qFormat/>
    <w:rPr>
      <w:rFonts w:ascii="宋体" w:eastAsia="宋体" w:hAnsi="Times New Roman" w:cs="Times New Roman"/>
      <w:sz w:val="18"/>
      <w:szCs w:val="18"/>
    </w:rPr>
  </w:style>
  <w:style w:type="character" w:customStyle="1" w:styleId="afa">
    <w:name w:val="页脚 字符"/>
    <w:link w:val="af9"/>
    <w:uiPriority w:val="99"/>
    <w:qFormat/>
    <w:rPr>
      <w:rFonts w:ascii="Times New Roman" w:eastAsia="宋体" w:hAnsi="Times New Roman" w:cs="Times New Roman"/>
      <w:sz w:val="24"/>
      <w:szCs w:val="18"/>
    </w:rPr>
  </w:style>
  <w:style w:type="character" w:customStyle="1" w:styleId="Char">
    <w:name w:val="页脚 Char"/>
    <w:uiPriority w:val="99"/>
    <w:qFormat/>
    <w:rPr>
      <w:rFonts w:eastAsia="Calibri"/>
      <w:sz w:val="21"/>
    </w:rPr>
  </w:style>
  <w:style w:type="character" w:customStyle="1" w:styleId="Char2">
    <w:name w:val="页脚 Char2"/>
    <w:uiPriority w:val="99"/>
    <w:qFormat/>
    <w:rPr>
      <w:rFonts w:ascii="Calibri" w:hAnsi="Calibri"/>
      <w:sz w:val="24"/>
      <w:szCs w:val="18"/>
    </w:rPr>
  </w:style>
  <w:style w:type="character" w:customStyle="1" w:styleId="afc">
    <w:name w:val="页眉 字符"/>
    <w:link w:val="afb"/>
    <w:uiPriority w:val="99"/>
    <w:qFormat/>
    <w:rPr>
      <w:rFonts w:ascii="Times New Roman" w:eastAsia="宋体" w:hAnsi="Times New Roman" w:cs="Times New Roman"/>
      <w:sz w:val="24"/>
      <w:szCs w:val="18"/>
    </w:rPr>
  </w:style>
  <w:style w:type="character" w:customStyle="1" w:styleId="Char0">
    <w:name w:val="页眉 Char"/>
    <w:uiPriority w:val="99"/>
    <w:qFormat/>
    <w:rPr>
      <w:sz w:val="18"/>
      <w:szCs w:val="18"/>
    </w:rPr>
  </w:style>
  <w:style w:type="character" w:customStyle="1" w:styleId="Char20">
    <w:name w:val="页眉 Char2"/>
    <w:uiPriority w:val="99"/>
    <w:qFormat/>
    <w:rPr>
      <w:rFonts w:ascii="Calibri" w:hAnsi="Calibri"/>
      <w:sz w:val="24"/>
      <w:szCs w:val="18"/>
    </w:rPr>
  </w:style>
  <w:style w:type="character" w:styleId="afff0">
    <w:name w:val="Placeholder Text"/>
    <w:uiPriority w:val="99"/>
    <w:semiHidden/>
    <w:qFormat/>
    <w:rPr>
      <w:color w:val="808080"/>
    </w:rPr>
  </w:style>
  <w:style w:type="paragraph" w:customStyle="1" w:styleId="13">
    <w:name w:val="正文1"/>
    <w:basedOn w:val="a8"/>
    <w:qFormat/>
    <w:pPr>
      <w:jc w:val="left"/>
    </w:pPr>
  </w:style>
  <w:style w:type="character" w:customStyle="1" w:styleId="CharChar">
    <w:name w:val="正文格式 Char Char"/>
    <w:qFormat/>
    <w:rPr>
      <w:rFonts w:ascii="Times New Roman" w:hAnsi="Times New Roman" w:cs="宋体"/>
      <w:kern w:val="2"/>
      <w:sz w:val="24"/>
    </w:rPr>
  </w:style>
  <w:style w:type="character" w:customStyle="1" w:styleId="ad">
    <w:name w:val="正文缩进 字符"/>
    <w:link w:val="ac"/>
    <w:qFormat/>
    <w:rPr>
      <w:rFonts w:ascii="Times New Roman" w:eastAsia="宋体" w:hAnsi="Times New Roman" w:cs="Times New Roman"/>
      <w:kern w:val="24"/>
      <w:szCs w:val="20"/>
    </w:rPr>
  </w:style>
  <w:style w:type="paragraph" w:customStyle="1" w:styleId="14">
    <w:name w:val="列表段落1"/>
    <w:basedOn w:val="a8"/>
    <w:uiPriority w:val="34"/>
    <w:qFormat/>
    <w:pPr>
      <w:adjustRightInd/>
      <w:snapToGrid/>
      <w:spacing w:line="240" w:lineRule="auto"/>
      <w:ind w:firstLine="420"/>
    </w:pPr>
    <w:rPr>
      <w:sz w:val="28"/>
      <w:szCs w:val="20"/>
    </w:rPr>
  </w:style>
  <w:style w:type="paragraph" w:customStyle="1" w:styleId="afff1">
    <w:name w:val="标准文件_段"/>
    <w:link w:val="Char1"/>
    <w:qFormat/>
    <w:rsid w:val="00C96294"/>
    <w:pPr>
      <w:widowControl w:val="0"/>
      <w:spacing w:line="360" w:lineRule="auto"/>
      <w:ind w:firstLineChars="200" w:firstLine="198"/>
      <w:jc w:val="both"/>
    </w:pPr>
    <w:rPr>
      <w:kern w:val="2"/>
      <w:sz w:val="24"/>
    </w:rPr>
  </w:style>
  <w:style w:type="paragraph" w:customStyle="1" w:styleId="a0">
    <w:name w:val="标准文件_附录标识"/>
    <w:next w:val="afff1"/>
    <w:qFormat/>
    <w:rsid w:val="00C96294"/>
    <w:pPr>
      <w:numPr>
        <w:numId w:val="7"/>
      </w:numPr>
      <w:tabs>
        <w:tab w:val="left" w:pos="6406"/>
      </w:tabs>
      <w:spacing w:before="220" w:after="320" w:line="300" w:lineRule="exact"/>
      <w:jc w:val="center"/>
      <w:outlineLvl w:val="0"/>
    </w:pPr>
    <w:rPr>
      <w:rFonts w:ascii="黑体" w:eastAsia="黑体" w:cs="Arial"/>
      <w:sz w:val="28"/>
      <w:szCs w:val="64"/>
    </w:rPr>
  </w:style>
  <w:style w:type="paragraph" w:customStyle="1" w:styleId="a3">
    <w:name w:val="标准文件_附录二级条标题"/>
    <w:basedOn w:val="a2"/>
    <w:next w:val="afff1"/>
    <w:qFormat/>
    <w:rsid w:val="00C96294"/>
    <w:pPr>
      <w:numPr>
        <w:ilvl w:val="3"/>
      </w:numPr>
      <w:wordWrap w:val="0"/>
      <w:overflowPunct w:val="0"/>
      <w:autoSpaceDE w:val="0"/>
      <w:autoSpaceDN w:val="0"/>
      <w:textAlignment w:val="baseline"/>
      <w:outlineLvl w:val="3"/>
    </w:pPr>
  </w:style>
  <w:style w:type="paragraph" w:customStyle="1" w:styleId="a2">
    <w:name w:val="标准文件_附录一级条标题"/>
    <w:next w:val="afff1"/>
    <w:qFormat/>
    <w:rsid w:val="00C96294"/>
    <w:pPr>
      <w:widowControl w:val="0"/>
      <w:numPr>
        <w:ilvl w:val="2"/>
        <w:numId w:val="7"/>
      </w:numPr>
      <w:spacing w:line="360" w:lineRule="auto"/>
      <w:jc w:val="both"/>
      <w:outlineLvl w:val="2"/>
    </w:pPr>
    <w:rPr>
      <w:rFonts w:ascii="黑体" w:eastAsia="黑体" w:cs="Arial"/>
      <w:kern w:val="2"/>
      <w:sz w:val="24"/>
      <w:szCs w:val="64"/>
    </w:rPr>
  </w:style>
  <w:style w:type="paragraph" w:customStyle="1" w:styleId="a4">
    <w:name w:val="标准文件_附录三级条标题"/>
    <w:next w:val="afff1"/>
    <w:qFormat/>
    <w:rsid w:val="00C96294"/>
    <w:pPr>
      <w:widowControl w:val="0"/>
      <w:numPr>
        <w:ilvl w:val="4"/>
        <w:numId w:val="7"/>
      </w:numPr>
      <w:spacing w:line="360" w:lineRule="auto"/>
      <w:jc w:val="both"/>
      <w:outlineLvl w:val="4"/>
    </w:pPr>
    <w:rPr>
      <w:rFonts w:ascii="黑体" w:eastAsia="黑体" w:cs="Arial"/>
      <w:kern w:val="2"/>
      <w:sz w:val="24"/>
      <w:szCs w:val="64"/>
    </w:rPr>
  </w:style>
  <w:style w:type="paragraph" w:customStyle="1" w:styleId="a5">
    <w:name w:val="标准文件_附录四级条标题"/>
    <w:next w:val="afff1"/>
    <w:qFormat/>
    <w:rsid w:val="00C96294"/>
    <w:pPr>
      <w:widowControl w:val="0"/>
      <w:numPr>
        <w:ilvl w:val="5"/>
        <w:numId w:val="7"/>
      </w:numPr>
      <w:spacing w:line="360" w:lineRule="auto"/>
      <w:jc w:val="both"/>
      <w:outlineLvl w:val="5"/>
    </w:pPr>
    <w:rPr>
      <w:rFonts w:ascii="黑体" w:eastAsia="黑体" w:cs="Arial"/>
      <w:kern w:val="2"/>
      <w:sz w:val="24"/>
      <w:szCs w:val="64"/>
    </w:rPr>
  </w:style>
  <w:style w:type="paragraph" w:customStyle="1" w:styleId="a6">
    <w:name w:val="标准文件_附录五级条标题"/>
    <w:next w:val="afff1"/>
    <w:qFormat/>
    <w:rsid w:val="00C96294"/>
    <w:pPr>
      <w:widowControl w:val="0"/>
      <w:numPr>
        <w:ilvl w:val="6"/>
        <w:numId w:val="7"/>
      </w:numPr>
      <w:spacing w:line="360" w:lineRule="auto"/>
      <w:jc w:val="both"/>
      <w:outlineLvl w:val="6"/>
    </w:pPr>
    <w:rPr>
      <w:rFonts w:ascii="黑体" w:eastAsia="黑体" w:cs="Arial"/>
      <w:kern w:val="2"/>
      <w:sz w:val="24"/>
      <w:szCs w:val="64"/>
    </w:rPr>
  </w:style>
  <w:style w:type="paragraph" w:customStyle="1" w:styleId="a1">
    <w:name w:val="标准文件_附录章标题"/>
    <w:next w:val="afff1"/>
    <w:qFormat/>
    <w:rsid w:val="00C96294"/>
    <w:pPr>
      <w:numPr>
        <w:ilvl w:val="1"/>
        <w:numId w:val="7"/>
      </w:numPr>
      <w:wordWrap w:val="0"/>
      <w:overflowPunct w:val="0"/>
      <w:autoSpaceDE w:val="0"/>
      <w:spacing w:line="360" w:lineRule="auto"/>
      <w:jc w:val="both"/>
      <w:textAlignment w:val="baseline"/>
      <w:outlineLvl w:val="1"/>
    </w:pPr>
    <w:rPr>
      <w:rFonts w:ascii="黑体" w:eastAsia="黑体"/>
      <w:kern w:val="2"/>
      <w:sz w:val="24"/>
      <w:szCs w:val="64"/>
    </w:rPr>
  </w:style>
  <w:style w:type="character" w:customStyle="1" w:styleId="Char1">
    <w:name w:val="标准文件_段 Char"/>
    <w:link w:val="afff1"/>
    <w:qFormat/>
    <w:rsid w:val="00C96294"/>
    <w:rPr>
      <w:kern w:val="2"/>
      <w:sz w:val="24"/>
    </w:rPr>
  </w:style>
  <w:style w:type="paragraph" w:customStyle="1" w:styleId="TableText">
    <w:name w:val="Table Text"/>
    <w:basedOn w:val="a8"/>
    <w:qFormat/>
    <w:rsid w:val="00BB68C6"/>
    <w:pPr>
      <w:topLinePunct/>
      <w:spacing w:before="80" w:after="80" w:line="240" w:lineRule="atLeast"/>
      <w:ind w:firstLineChars="0" w:firstLine="0"/>
      <w:jc w:val="left"/>
    </w:pPr>
    <w:rPr>
      <w:rFonts w:ascii="Arial" w:hAnsi="Arial"/>
      <w:szCs w:val="21"/>
    </w:rPr>
  </w:style>
  <w:style w:type="paragraph" w:customStyle="1" w:styleId="B">
    <w:name w:val="B 表格标题"/>
    <w:basedOn w:val="a8"/>
    <w:link w:val="B0"/>
    <w:qFormat/>
    <w:rsid w:val="007C129B"/>
    <w:pPr>
      <w:widowControl/>
      <w:adjustRightInd/>
      <w:snapToGrid/>
      <w:spacing w:before="80" w:after="80" w:line="240" w:lineRule="auto"/>
      <w:ind w:firstLineChars="0" w:firstLine="0"/>
      <w:jc w:val="center"/>
    </w:pPr>
    <w:rPr>
      <w:rFonts w:cs="仿宋"/>
      <w:b/>
      <w:szCs w:val="28"/>
    </w:rPr>
  </w:style>
  <w:style w:type="character" w:customStyle="1" w:styleId="B0">
    <w:name w:val="B 表格标题 字符"/>
    <w:basedOn w:val="a9"/>
    <w:link w:val="B"/>
    <w:rsid w:val="007C129B"/>
    <w:rPr>
      <w:rFonts w:cs="仿宋"/>
      <w:b/>
      <w:kern w:val="2"/>
      <w:sz w:val="24"/>
      <w:szCs w:val="28"/>
    </w:rPr>
  </w:style>
  <w:style w:type="paragraph" w:customStyle="1" w:styleId="B1">
    <w:name w:val="B 正文"/>
    <w:basedOn w:val="a8"/>
    <w:link w:val="B2"/>
    <w:qFormat/>
    <w:rsid w:val="007C129B"/>
    <w:pPr>
      <w:widowControl/>
      <w:adjustRightInd/>
      <w:snapToGrid/>
      <w:spacing w:line="520" w:lineRule="exact"/>
    </w:pPr>
    <w:rPr>
      <w:rFonts w:cs="仿宋"/>
      <w:szCs w:val="28"/>
    </w:rPr>
  </w:style>
  <w:style w:type="character" w:customStyle="1" w:styleId="B2">
    <w:name w:val="B 正文 字符"/>
    <w:basedOn w:val="a9"/>
    <w:link w:val="B1"/>
    <w:qFormat/>
    <w:rsid w:val="007C129B"/>
    <w:rPr>
      <w:rFonts w:cs="仿宋"/>
      <w:kern w:val="2"/>
      <w:sz w:val="24"/>
      <w:szCs w:val="28"/>
    </w:rPr>
  </w:style>
  <w:style w:type="table" w:customStyle="1" w:styleId="42">
    <w:name w:val="网格型4"/>
    <w:basedOn w:val="aa"/>
    <w:next w:val="aff5"/>
    <w:rsid w:val="002313F7"/>
    <w:pPr>
      <w:widowControl w:val="0"/>
      <w:jc w:val="both"/>
    </w:pPr>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59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B3DDD-9DF0-40C8-AC95-9604160C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997</Words>
  <Characters>1048</Characters>
  <Application>Microsoft Office Word</Application>
  <DocSecurity>0</DocSecurity>
  <Lines>87</Lines>
  <Paragraphs>102</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应梦</dc:creator>
  <cp:lastModifiedBy>changling wu</cp:lastModifiedBy>
  <cp:revision>39</cp:revision>
  <cp:lastPrinted>2023-04-25T06:50:00Z</cp:lastPrinted>
  <dcterms:created xsi:type="dcterms:W3CDTF">2022-11-13T15:50:00Z</dcterms:created>
  <dcterms:modified xsi:type="dcterms:W3CDTF">2026-04-17T10:00:00Z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DE52F13EDC304103B28412D41B0B9C25</vt:lpwstr>
  </property>
</Properties>
</file>